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9835" w14:textId="253F9DC1" w:rsidR="00AC4F99" w:rsidRPr="00D86982" w:rsidRDefault="00AC4F99" w:rsidP="00D86982">
      <w:pPr>
        <w:ind w:right="83"/>
        <w:jc w:val="both"/>
        <w:rPr>
          <w:rFonts w:ascii="Work Sans" w:hAnsi="Work Sans"/>
          <w:b/>
          <w:bCs/>
          <w:color w:val="000000"/>
        </w:rPr>
      </w:pPr>
      <w:r w:rsidRPr="00D86982">
        <w:rPr>
          <w:rFonts w:ascii="Work Sans" w:hAnsi="Work Sans"/>
          <w:b/>
          <w:bCs/>
          <w:color w:val="000000" w:themeColor="text1"/>
        </w:rPr>
        <w:t xml:space="preserve">RESPUESTA DEL MINISTERIO DE MINAS Y ENERGÍA </w:t>
      </w:r>
      <w:r w:rsidR="00133342" w:rsidRPr="00D86982">
        <w:rPr>
          <w:rFonts w:ascii="Work Sans" w:hAnsi="Work Sans"/>
          <w:b/>
          <w:bCs/>
          <w:color w:val="000000" w:themeColor="text1"/>
        </w:rPr>
        <w:t xml:space="preserve">A LA </w:t>
      </w:r>
      <w:r w:rsidR="00835F9A">
        <w:rPr>
          <w:rFonts w:ascii="Work Sans" w:hAnsi="Work Sans"/>
          <w:b/>
          <w:bCs/>
          <w:color w:val="000000" w:themeColor="text1"/>
        </w:rPr>
        <w:t xml:space="preserve">PROPOSICIÓN </w:t>
      </w:r>
      <w:r w:rsidR="00172A6D">
        <w:rPr>
          <w:rFonts w:ascii="Work Sans" w:hAnsi="Work Sans"/>
          <w:b/>
          <w:bCs/>
          <w:color w:val="000000" w:themeColor="text1"/>
        </w:rPr>
        <w:t>0</w:t>
      </w:r>
      <w:r w:rsidR="00835F9A">
        <w:rPr>
          <w:rFonts w:ascii="Work Sans" w:hAnsi="Work Sans"/>
          <w:b/>
          <w:bCs/>
          <w:color w:val="000000" w:themeColor="text1"/>
        </w:rPr>
        <w:t>4</w:t>
      </w:r>
      <w:r w:rsidR="00172A6D">
        <w:rPr>
          <w:rFonts w:ascii="Work Sans" w:hAnsi="Work Sans"/>
          <w:b/>
          <w:bCs/>
          <w:color w:val="000000" w:themeColor="text1"/>
        </w:rPr>
        <w:t>4</w:t>
      </w:r>
      <w:r w:rsidR="00CC0431">
        <w:rPr>
          <w:rFonts w:ascii="Work Sans" w:hAnsi="Work Sans"/>
          <w:b/>
          <w:bCs/>
          <w:color w:val="000000" w:themeColor="text1"/>
        </w:rPr>
        <w:t xml:space="preserve"> </w:t>
      </w:r>
      <w:r w:rsidR="00133342" w:rsidRPr="00D86982">
        <w:rPr>
          <w:rFonts w:ascii="Work Sans" w:hAnsi="Work Sans"/>
          <w:b/>
          <w:bCs/>
          <w:color w:val="000000" w:themeColor="text1"/>
        </w:rPr>
        <w:t>RELACIONADA CON</w:t>
      </w:r>
      <w:r w:rsidR="00E569F6">
        <w:rPr>
          <w:rFonts w:ascii="Work Sans" w:hAnsi="Work Sans"/>
          <w:b/>
          <w:bCs/>
          <w:color w:val="000000" w:themeColor="text1"/>
        </w:rPr>
        <w:t xml:space="preserve"> </w:t>
      </w:r>
      <w:r w:rsidR="00172A6D">
        <w:rPr>
          <w:rFonts w:ascii="Work Sans" w:hAnsi="Work Sans"/>
          <w:b/>
          <w:bCs/>
          <w:color w:val="000000" w:themeColor="text1"/>
        </w:rPr>
        <w:t>EL DECRETO 44 DE 2024</w:t>
      </w:r>
      <w:r w:rsidR="007065D0">
        <w:rPr>
          <w:rFonts w:ascii="Work Sans" w:hAnsi="Work Sans"/>
          <w:b/>
          <w:bCs/>
          <w:color w:val="000000" w:themeColor="text1"/>
        </w:rPr>
        <w:t>,</w:t>
      </w:r>
      <w:r w:rsidR="006D5CB6" w:rsidRPr="00D86982">
        <w:rPr>
          <w:rFonts w:ascii="Work Sans" w:hAnsi="Work Sans"/>
          <w:b/>
          <w:bCs/>
          <w:color w:val="000000" w:themeColor="text1"/>
        </w:rPr>
        <w:t xml:space="preserve"> PRESENTADA POR</w:t>
      </w:r>
      <w:r w:rsidR="00FD57C1" w:rsidRPr="00D86982">
        <w:rPr>
          <w:rFonts w:ascii="Work Sans" w:hAnsi="Work Sans"/>
          <w:b/>
          <w:bCs/>
          <w:color w:val="000000" w:themeColor="text1"/>
        </w:rPr>
        <w:t xml:space="preserve"> </w:t>
      </w:r>
      <w:r w:rsidR="00172A6D">
        <w:rPr>
          <w:rFonts w:ascii="Work Sans" w:hAnsi="Work Sans"/>
          <w:b/>
          <w:bCs/>
          <w:color w:val="000000" w:themeColor="text1"/>
        </w:rPr>
        <w:t>LA</w:t>
      </w:r>
      <w:r w:rsidR="00BB4902">
        <w:rPr>
          <w:rFonts w:ascii="Work Sans" w:hAnsi="Work Sans"/>
          <w:b/>
          <w:bCs/>
          <w:color w:val="000000" w:themeColor="text1"/>
        </w:rPr>
        <w:t xml:space="preserve"> H.</w:t>
      </w:r>
      <w:r w:rsidR="0065160C">
        <w:rPr>
          <w:rFonts w:ascii="Work Sans" w:hAnsi="Work Sans"/>
          <w:b/>
          <w:bCs/>
          <w:color w:val="000000" w:themeColor="text1"/>
        </w:rPr>
        <w:t>R</w:t>
      </w:r>
      <w:r w:rsidR="006D5CB6" w:rsidRPr="00D86982">
        <w:rPr>
          <w:rFonts w:ascii="Work Sans" w:hAnsi="Work Sans"/>
          <w:b/>
          <w:bCs/>
          <w:color w:val="000000" w:themeColor="text1"/>
        </w:rPr>
        <w:t xml:space="preserve">. </w:t>
      </w:r>
      <w:r w:rsidR="00172A6D">
        <w:rPr>
          <w:rFonts w:ascii="Work Sans" w:hAnsi="Work Sans"/>
          <w:b/>
          <w:bCs/>
          <w:color w:val="000000" w:themeColor="text1"/>
        </w:rPr>
        <w:t>ANA ROGELIA MONSALVE ÁLVAREZ</w:t>
      </w:r>
      <w:r w:rsidR="006D5CB6" w:rsidRPr="00D86982">
        <w:rPr>
          <w:rFonts w:ascii="Work Sans" w:hAnsi="Work Sans"/>
          <w:b/>
          <w:bCs/>
          <w:color w:val="000000" w:themeColor="text1"/>
        </w:rPr>
        <w:t xml:space="preserve">. </w:t>
      </w:r>
    </w:p>
    <w:p w14:paraId="52B5FF7F" w14:textId="77777777" w:rsidR="00AC4F99" w:rsidRPr="00D86982" w:rsidRDefault="00AC4F99" w:rsidP="00D86982">
      <w:pPr>
        <w:pStyle w:val="Textoindependiente"/>
        <w:rPr>
          <w:rFonts w:ascii="Work Sans" w:hAnsi="Work Sans"/>
          <w:bCs/>
        </w:rPr>
      </w:pPr>
    </w:p>
    <w:p w14:paraId="6A693730" w14:textId="0E0EB739" w:rsidR="006D5CB6" w:rsidRPr="00D86982" w:rsidRDefault="00AC4F99" w:rsidP="00D86982">
      <w:pPr>
        <w:pStyle w:val="Textoindependiente"/>
        <w:jc w:val="both"/>
        <w:rPr>
          <w:rFonts w:ascii="Work Sans" w:hAnsi="Work Sans"/>
          <w:bCs/>
          <w:color w:val="000000"/>
        </w:rPr>
      </w:pPr>
      <w:r w:rsidRPr="00D86982">
        <w:rPr>
          <w:rFonts w:ascii="Work Sans" w:hAnsi="Work Sans"/>
          <w:bCs/>
          <w:color w:val="000000"/>
        </w:rPr>
        <w:t>En el marco de las funciones y competencias otorgadas al Ministerio de Minas y Energía mediante Decreto No. 381 de 2012, me permito dar respuesta a la solicitud de información mencionada:</w:t>
      </w:r>
    </w:p>
    <w:p w14:paraId="741A5FA5" w14:textId="0B72CA1A" w:rsidR="00FD57C1" w:rsidRPr="00D86982" w:rsidRDefault="00FD57C1" w:rsidP="00D86982">
      <w:pPr>
        <w:contextualSpacing/>
        <w:jc w:val="both"/>
        <w:rPr>
          <w:rFonts w:ascii="Work Sans" w:hAnsi="Work Sans"/>
          <w:color w:val="000000"/>
          <w:kern w:val="0"/>
          <w:lang w:val="es-ES"/>
          <w14:ligatures w14:val="none"/>
        </w:rPr>
      </w:pPr>
    </w:p>
    <w:p w14:paraId="31E1657F" w14:textId="77777777" w:rsidR="00172A6D" w:rsidRDefault="00172A6D" w:rsidP="00172A6D">
      <w:pPr>
        <w:shd w:val="clear" w:color="auto" w:fill="FFFFFF"/>
        <w:jc w:val="both"/>
        <w:rPr>
          <w:rFonts w:ascii="Work Sans" w:hAnsi="Work Sans"/>
          <w:b/>
          <w:bCs/>
        </w:rPr>
      </w:pPr>
      <w:r w:rsidRPr="00172A6D">
        <w:rPr>
          <w:rFonts w:ascii="Work Sans" w:hAnsi="Work Sans"/>
          <w:b/>
          <w:bCs/>
        </w:rPr>
        <w:t>4) ¿La ANM en el marco de Transición Energética Justa tiene estudios y proyecciones de reasentamiento laboral en las zonas donde existan actividades mineras que la declaratoria de reserva temporal impedirá su continuidad?</w:t>
      </w:r>
    </w:p>
    <w:p w14:paraId="63369F62" w14:textId="77777777" w:rsidR="00172A6D" w:rsidRDefault="00172A6D" w:rsidP="00172A6D">
      <w:pPr>
        <w:shd w:val="clear" w:color="auto" w:fill="FFFFFF"/>
        <w:jc w:val="both"/>
        <w:rPr>
          <w:rFonts w:ascii="Work Sans" w:hAnsi="Work Sans"/>
          <w:b/>
          <w:bCs/>
        </w:rPr>
      </w:pPr>
    </w:p>
    <w:p w14:paraId="64B4B3FB" w14:textId="495D17FA" w:rsidR="00172A6D" w:rsidRPr="00172A6D" w:rsidRDefault="00172A6D" w:rsidP="00172A6D">
      <w:pPr>
        <w:shd w:val="clear" w:color="auto" w:fill="FFFFFF"/>
        <w:jc w:val="both"/>
        <w:rPr>
          <w:rFonts w:ascii="Work Sans" w:hAnsi="Work Sans"/>
        </w:rPr>
      </w:pPr>
      <w:r w:rsidRPr="00172A6D">
        <w:rPr>
          <w:rFonts w:ascii="Work Sans" w:hAnsi="Work Sans"/>
        </w:rPr>
        <w:t>Al respecto, en este momento no se puede hablar de estudios y proyecciones de reasentamiento laboral. Lo anterior, ya que e</w:t>
      </w:r>
      <w:r w:rsidR="00D12751">
        <w:rPr>
          <w:rFonts w:ascii="Work Sans" w:hAnsi="Work Sans"/>
        </w:rPr>
        <w:t>l</w:t>
      </w:r>
      <w:r w:rsidRPr="00172A6D">
        <w:rPr>
          <w:rFonts w:ascii="Work Sans" w:hAnsi="Work Sans"/>
        </w:rPr>
        <w:t xml:space="preserve"> </w:t>
      </w:r>
      <w:r w:rsidR="00D12751">
        <w:rPr>
          <w:rFonts w:ascii="Work Sans" w:hAnsi="Work Sans"/>
        </w:rPr>
        <w:t>D</w:t>
      </w:r>
      <w:r w:rsidRPr="00172A6D">
        <w:rPr>
          <w:rFonts w:ascii="Work Sans" w:hAnsi="Work Sans"/>
        </w:rPr>
        <w:t xml:space="preserve">ecreto </w:t>
      </w:r>
      <w:r w:rsidR="00D12751">
        <w:rPr>
          <w:rFonts w:ascii="Work Sans" w:hAnsi="Work Sans"/>
        </w:rPr>
        <w:t xml:space="preserve">44 de 2024 </w:t>
      </w:r>
      <w:r w:rsidRPr="00172A6D">
        <w:rPr>
          <w:rFonts w:ascii="Work Sans" w:hAnsi="Work Sans"/>
        </w:rPr>
        <w:t>solo fija los criterios que deben atender el Ministerio de Ambiente y Desarrollo Sostenible</w:t>
      </w:r>
      <w:r w:rsidR="007F631C">
        <w:rPr>
          <w:rFonts w:ascii="Work Sans" w:hAnsi="Work Sans"/>
        </w:rPr>
        <w:t>,</w:t>
      </w:r>
      <w:r w:rsidRPr="00172A6D">
        <w:rPr>
          <w:rFonts w:ascii="Work Sans" w:hAnsi="Work Sans"/>
        </w:rPr>
        <w:t xml:space="preserve"> bajo el principio de colaboración armónica con las entidades del sector minero para declarar y delimitar a través de acto administrativo reservas de recursos naturales de carácter temporal. En ese sentido, est</w:t>
      </w:r>
      <w:r w:rsidR="00EA3CD4">
        <w:rPr>
          <w:rFonts w:ascii="Work Sans" w:hAnsi="Work Sans"/>
        </w:rPr>
        <w:t>as</w:t>
      </w:r>
      <w:r w:rsidRPr="00172A6D">
        <w:rPr>
          <w:rFonts w:ascii="Work Sans" w:hAnsi="Work Sans"/>
        </w:rPr>
        <w:t xml:space="preserve"> solo podrá</w:t>
      </w:r>
      <w:r w:rsidR="00EA3CD4">
        <w:rPr>
          <w:rFonts w:ascii="Work Sans" w:hAnsi="Work Sans"/>
        </w:rPr>
        <w:t>n</w:t>
      </w:r>
      <w:r w:rsidRPr="00172A6D">
        <w:rPr>
          <w:rFonts w:ascii="Work Sans" w:hAnsi="Work Sans"/>
        </w:rPr>
        <w:t xml:space="preserve"> establecerse caso a caso</w:t>
      </w:r>
      <w:r w:rsidR="00EA3CD4">
        <w:rPr>
          <w:rFonts w:ascii="Work Sans" w:hAnsi="Work Sans"/>
        </w:rPr>
        <w:t xml:space="preserve"> </w:t>
      </w:r>
      <w:r w:rsidRPr="00172A6D">
        <w:rPr>
          <w:rFonts w:ascii="Work Sans" w:hAnsi="Work Sans"/>
        </w:rPr>
        <w:t xml:space="preserve">por parte de la autoridad ambiental y </w:t>
      </w:r>
      <w:r w:rsidR="00EA3CD4">
        <w:rPr>
          <w:rFonts w:ascii="Work Sans" w:hAnsi="Work Sans"/>
        </w:rPr>
        <w:t>una vez</w:t>
      </w:r>
      <w:r w:rsidRPr="00172A6D">
        <w:rPr>
          <w:rFonts w:ascii="Work Sans" w:hAnsi="Work Sans"/>
        </w:rPr>
        <w:t xml:space="preserve"> se adopten las determinaciones a que haya lugar por parte de la autoridad minera, siempre en observancia de las garantías de debido proceso.</w:t>
      </w:r>
    </w:p>
    <w:p w14:paraId="2EFF789A" w14:textId="77777777" w:rsidR="00172A6D" w:rsidRPr="00172A6D" w:rsidRDefault="00172A6D" w:rsidP="00172A6D">
      <w:pPr>
        <w:shd w:val="clear" w:color="auto" w:fill="FFFFFF"/>
        <w:jc w:val="both"/>
        <w:rPr>
          <w:rFonts w:ascii="Work Sans" w:hAnsi="Work Sans"/>
          <w:b/>
          <w:bCs/>
        </w:rPr>
      </w:pPr>
    </w:p>
    <w:p w14:paraId="19C28004" w14:textId="77777777" w:rsidR="00172A6D" w:rsidRPr="00172A6D" w:rsidRDefault="00172A6D" w:rsidP="00172A6D">
      <w:pPr>
        <w:shd w:val="clear" w:color="auto" w:fill="FFFFFF"/>
        <w:jc w:val="both"/>
        <w:rPr>
          <w:rFonts w:ascii="Work Sans" w:hAnsi="Work Sans"/>
          <w:b/>
          <w:bCs/>
        </w:rPr>
      </w:pPr>
      <w:r w:rsidRPr="00172A6D">
        <w:rPr>
          <w:rFonts w:ascii="Work Sans" w:hAnsi="Work Sans"/>
          <w:b/>
          <w:bCs/>
        </w:rPr>
        <w:t>7) ¿Qué estudios soportan el análisis de impacto que llevó a que las autorizaciones temporales queden excluidas en el Decreto 44 de 2024? Sírvase anexar dichos documentos.</w:t>
      </w:r>
    </w:p>
    <w:p w14:paraId="55B5EBA6" w14:textId="77777777" w:rsidR="00172A6D" w:rsidRDefault="00172A6D" w:rsidP="00172A6D">
      <w:pPr>
        <w:shd w:val="clear" w:color="auto" w:fill="FFFFFF"/>
        <w:jc w:val="both"/>
        <w:rPr>
          <w:rFonts w:ascii="Work Sans" w:hAnsi="Work Sans"/>
          <w:b/>
          <w:bCs/>
        </w:rPr>
      </w:pPr>
    </w:p>
    <w:p w14:paraId="2390A0B2" w14:textId="4CBE20E5" w:rsidR="00172A6D" w:rsidRDefault="00D12751" w:rsidP="00172A6D">
      <w:pPr>
        <w:shd w:val="clear" w:color="auto" w:fill="FFFFFF"/>
        <w:jc w:val="both"/>
        <w:rPr>
          <w:rFonts w:ascii="Work Sans" w:hAnsi="Work Sans"/>
        </w:rPr>
      </w:pPr>
      <w:r>
        <w:rPr>
          <w:rFonts w:ascii="Work Sans" w:hAnsi="Work Sans"/>
        </w:rPr>
        <w:t xml:space="preserve">Nos permitimos relacionar la respuesta enviada por el Ministerio de Ambiente y Desarrollo Sostenible, en el documento con radicado No. </w:t>
      </w:r>
      <w:r w:rsidRPr="00D12751">
        <w:rPr>
          <w:rFonts w:ascii="Work Sans" w:hAnsi="Work Sans"/>
        </w:rPr>
        <w:t>20002024E5000398</w:t>
      </w:r>
      <w:r>
        <w:rPr>
          <w:rFonts w:ascii="Work Sans" w:hAnsi="Work Sans"/>
        </w:rPr>
        <w:t>, con el fin de dar respuesta a este interrogante:</w:t>
      </w:r>
    </w:p>
    <w:p w14:paraId="50356F20" w14:textId="77777777" w:rsidR="00D12751" w:rsidRDefault="00D12751" w:rsidP="00172A6D">
      <w:pPr>
        <w:shd w:val="clear" w:color="auto" w:fill="FFFFFF"/>
        <w:jc w:val="both"/>
        <w:rPr>
          <w:rFonts w:ascii="Work Sans" w:hAnsi="Work Sans"/>
        </w:rPr>
      </w:pPr>
    </w:p>
    <w:p w14:paraId="5098B49D" w14:textId="220B2817" w:rsidR="00D12751" w:rsidRDefault="002635CA" w:rsidP="00D12751">
      <w:pPr>
        <w:shd w:val="clear" w:color="auto" w:fill="FFFFFF"/>
        <w:ind w:left="708"/>
        <w:jc w:val="both"/>
        <w:rPr>
          <w:rFonts w:ascii="Work Sans" w:hAnsi="Work Sans"/>
        </w:rPr>
      </w:pPr>
      <w:r>
        <w:rPr>
          <w:rFonts w:ascii="Work Sans" w:hAnsi="Work Sans"/>
        </w:rPr>
        <w:t>“</w:t>
      </w:r>
      <w:r w:rsidR="00D12751">
        <w:rPr>
          <w:rFonts w:ascii="Work Sans" w:hAnsi="Work Sans"/>
        </w:rPr>
        <w:t xml:space="preserve">(…) </w:t>
      </w:r>
      <w:r w:rsidR="00D12751" w:rsidRPr="00D12751">
        <w:rPr>
          <w:rFonts w:ascii="Work Sans" w:hAnsi="Work Sans"/>
        </w:rPr>
        <w:t xml:space="preserve">a la fecha no hay declaratorias de Reservas Temporales, ni se ha definido alguna hasta el momento. En todo caso, el Decreto 044 de 2024 no tiene por objeto declarar reservas de recursos naturales de carácter temporal, sino establecer los criterios que orientan técnicamente la definición de estas áreas, el mismo no genera un impacto económico sobre las situaciones jurídicas consolidadas. Sin embargo, es de resaltar que los actos administrativos que delimiten y declaren de manera particular reservas de recursos naturales de carácter temporal, sí podrían generar impactos </w:t>
      </w:r>
      <w:r w:rsidRPr="00D12751">
        <w:rPr>
          <w:rFonts w:ascii="Work Sans" w:hAnsi="Work Sans"/>
        </w:rPr>
        <w:t>socioeconómicos</w:t>
      </w:r>
      <w:r w:rsidR="00D12751" w:rsidRPr="00D12751">
        <w:rPr>
          <w:rFonts w:ascii="Work Sans" w:hAnsi="Work Sans"/>
        </w:rPr>
        <w:t>. Razón por la cual, su expedición contará con los respectivos análisis, con base en las particularidades sociales y territoriales de cada caso y en colaboración armónica con las demás entidades del Estado.</w:t>
      </w:r>
    </w:p>
    <w:p w14:paraId="2DFA3DBD" w14:textId="77777777" w:rsidR="00D12751" w:rsidRDefault="00D12751" w:rsidP="00D12751">
      <w:pPr>
        <w:shd w:val="clear" w:color="auto" w:fill="FFFFFF"/>
        <w:ind w:left="708"/>
        <w:jc w:val="both"/>
        <w:rPr>
          <w:rFonts w:ascii="Work Sans" w:hAnsi="Work Sans"/>
        </w:rPr>
      </w:pPr>
    </w:p>
    <w:p w14:paraId="719E5B7B" w14:textId="5EA4E3A0" w:rsidR="00D12751" w:rsidRPr="00D12751" w:rsidRDefault="00D12751" w:rsidP="00D12751">
      <w:pPr>
        <w:shd w:val="clear" w:color="auto" w:fill="FFFFFF"/>
        <w:ind w:left="708"/>
        <w:jc w:val="both"/>
        <w:rPr>
          <w:rFonts w:ascii="Work Sans" w:hAnsi="Work Sans"/>
        </w:rPr>
      </w:pPr>
      <w:r>
        <w:rPr>
          <w:rFonts w:ascii="Work Sans" w:hAnsi="Work Sans"/>
        </w:rPr>
        <w:lastRenderedPageBreak/>
        <w:t xml:space="preserve">(…) </w:t>
      </w:r>
      <w:r w:rsidRPr="00D12751">
        <w:rPr>
          <w:rFonts w:ascii="Work Sans" w:hAnsi="Work Sans"/>
        </w:rPr>
        <w:t>Mientras esté vigente la declaratoria de zona de reserva temporal no se podrán otorgar permisos o licencias ambientales para la exploración o explotación de minerales, excepto las autorizaciones temporales para el aprovechamiento de materiales pétreos. Es decir, la consecuencia de la declaratoria de reserva es una exclusión, de carácter temporal, de nuevas concesiones mineras o autorizaciones ambientales para este tipo de actividad</w:t>
      </w:r>
      <w:r>
        <w:rPr>
          <w:rStyle w:val="Refdenotaalpie"/>
          <w:rFonts w:ascii="Work Sans" w:hAnsi="Work Sans"/>
        </w:rPr>
        <w:footnoteReference w:id="1"/>
      </w:r>
      <w:r w:rsidR="002635CA">
        <w:rPr>
          <w:rFonts w:ascii="Work Sans" w:hAnsi="Work Sans"/>
        </w:rPr>
        <w:t>”</w:t>
      </w:r>
      <w:r>
        <w:rPr>
          <w:rFonts w:ascii="Work Sans" w:hAnsi="Work Sans"/>
        </w:rPr>
        <w:t>.</w:t>
      </w:r>
    </w:p>
    <w:p w14:paraId="67F0E156" w14:textId="77777777" w:rsidR="00172A6D" w:rsidRPr="00172A6D" w:rsidRDefault="00172A6D" w:rsidP="00172A6D">
      <w:pPr>
        <w:shd w:val="clear" w:color="auto" w:fill="FFFFFF"/>
        <w:jc w:val="both"/>
        <w:rPr>
          <w:rFonts w:ascii="Work Sans" w:hAnsi="Work Sans"/>
          <w:b/>
          <w:bCs/>
        </w:rPr>
      </w:pPr>
    </w:p>
    <w:p w14:paraId="2872D112" w14:textId="3F1E231C" w:rsidR="00B01F52" w:rsidRPr="00172A6D" w:rsidRDefault="00172A6D" w:rsidP="00172A6D">
      <w:pPr>
        <w:shd w:val="clear" w:color="auto" w:fill="FFFFFF"/>
        <w:jc w:val="both"/>
        <w:rPr>
          <w:rFonts w:ascii="Work Sans" w:hAnsi="Work Sans"/>
          <w:b/>
          <w:bCs/>
        </w:rPr>
      </w:pPr>
      <w:r w:rsidRPr="00172A6D">
        <w:rPr>
          <w:rFonts w:ascii="Work Sans" w:hAnsi="Work Sans"/>
          <w:b/>
          <w:bCs/>
        </w:rPr>
        <w:t>8) ¿Sírvase compartir el análisis del impacto que las reservas temporales tendrán en la cadena de suministro del sector de la construcción e infraestructura?</w:t>
      </w:r>
    </w:p>
    <w:p w14:paraId="65055F94" w14:textId="77777777" w:rsidR="00B01F52" w:rsidRDefault="00B01F52" w:rsidP="00B01F52">
      <w:pPr>
        <w:shd w:val="clear" w:color="auto" w:fill="FFFFFF"/>
        <w:jc w:val="both"/>
        <w:rPr>
          <w:rFonts w:ascii="Work Sans" w:hAnsi="Work Sans"/>
        </w:rPr>
      </w:pPr>
    </w:p>
    <w:p w14:paraId="3C853A50" w14:textId="136DB793" w:rsidR="007F631C" w:rsidRPr="00172A6D" w:rsidRDefault="00172A6D" w:rsidP="007F631C">
      <w:pPr>
        <w:shd w:val="clear" w:color="auto" w:fill="FFFFFF"/>
        <w:jc w:val="both"/>
        <w:rPr>
          <w:rFonts w:ascii="Work Sans" w:hAnsi="Work Sans"/>
        </w:rPr>
      </w:pPr>
      <w:r w:rsidRPr="00172A6D">
        <w:rPr>
          <w:rFonts w:ascii="Work Sans" w:eastAsia="Trebuchet MS" w:hAnsi="Work Sans" w:cs="Trebuchet MS"/>
          <w:bCs/>
          <w:color w:val="000000"/>
          <w:kern w:val="0"/>
          <w:lang w:val="es-ES"/>
          <w14:ligatures w14:val="none"/>
        </w:rPr>
        <w:t xml:space="preserve">Al respecto, en este momento no se puede sobre el impacto en el sector de la construcción e infraestructura. </w:t>
      </w:r>
      <w:r w:rsidR="007F631C" w:rsidRPr="00172A6D">
        <w:rPr>
          <w:rFonts w:ascii="Work Sans" w:hAnsi="Work Sans"/>
        </w:rPr>
        <w:t>Lo anterior, ya que e</w:t>
      </w:r>
      <w:r w:rsidR="007F631C">
        <w:rPr>
          <w:rFonts w:ascii="Work Sans" w:hAnsi="Work Sans"/>
        </w:rPr>
        <w:t>l</w:t>
      </w:r>
      <w:r w:rsidR="007F631C" w:rsidRPr="00172A6D">
        <w:rPr>
          <w:rFonts w:ascii="Work Sans" w:hAnsi="Work Sans"/>
        </w:rPr>
        <w:t xml:space="preserve"> </w:t>
      </w:r>
      <w:r w:rsidR="007F631C">
        <w:rPr>
          <w:rFonts w:ascii="Work Sans" w:hAnsi="Work Sans"/>
        </w:rPr>
        <w:t>D</w:t>
      </w:r>
      <w:r w:rsidR="007F631C" w:rsidRPr="00172A6D">
        <w:rPr>
          <w:rFonts w:ascii="Work Sans" w:hAnsi="Work Sans"/>
        </w:rPr>
        <w:t xml:space="preserve">ecreto </w:t>
      </w:r>
      <w:r w:rsidR="007F631C">
        <w:rPr>
          <w:rFonts w:ascii="Work Sans" w:hAnsi="Work Sans"/>
        </w:rPr>
        <w:t xml:space="preserve">44 de 2024 </w:t>
      </w:r>
      <w:r w:rsidR="007F631C" w:rsidRPr="00172A6D">
        <w:rPr>
          <w:rFonts w:ascii="Work Sans" w:hAnsi="Work Sans"/>
        </w:rPr>
        <w:t>solo fija los criterios que deben atender el Ministerio de Ambiente y Desarrollo Sostenible</w:t>
      </w:r>
      <w:r w:rsidR="007F631C">
        <w:rPr>
          <w:rFonts w:ascii="Work Sans" w:hAnsi="Work Sans"/>
        </w:rPr>
        <w:t>,</w:t>
      </w:r>
      <w:r w:rsidR="007F631C" w:rsidRPr="00172A6D">
        <w:rPr>
          <w:rFonts w:ascii="Work Sans" w:hAnsi="Work Sans"/>
        </w:rPr>
        <w:t xml:space="preserve"> bajo el principio de colaboración armónica con las entidades del sector minero para declarar y delimitar a través de acto administrativo reservas de recursos naturales de carácter temporal. En ese sentido, est</w:t>
      </w:r>
      <w:r w:rsidR="007F631C">
        <w:rPr>
          <w:rFonts w:ascii="Work Sans" w:hAnsi="Work Sans"/>
        </w:rPr>
        <w:t>as</w:t>
      </w:r>
      <w:r w:rsidR="007F631C" w:rsidRPr="00172A6D">
        <w:rPr>
          <w:rFonts w:ascii="Work Sans" w:hAnsi="Work Sans"/>
        </w:rPr>
        <w:t xml:space="preserve"> solo podrá</w:t>
      </w:r>
      <w:r w:rsidR="007F631C">
        <w:rPr>
          <w:rFonts w:ascii="Work Sans" w:hAnsi="Work Sans"/>
        </w:rPr>
        <w:t>n</w:t>
      </w:r>
      <w:r w:rsidR="007F631C" w:rsidRPr="00172A6D">
        <w:rPr>
          <w:rFonts w:ascii="Work Sans" w:hAnsi="Work Sans"/>
        </w:rPr>
        <w:t xml:space="preserve"> establecerse caso a caso</w:t>
      </w:r>
      <w:r w:rsidR="007F631C">
        <w:rPr>
          <w:rFonts w:ascii="Work Sans" w:hAnsi="Work Sans"/>
        </w:rPr>
        <w:t xml:space="preserve"> </w:t>
      </w:r>
      <w:r w:rsidR="007F631C" w:rsidRPr="00172A6D">
        <w:rPr>
          <w:rFonts w:ascii="Work Sans" w:hAnsi="Work Sans"/>
        </w:rPr>
        <w:t xml:space="preserve">por parte de la autoridad ambiental y </w:t>
      </w:r>
      <w:r w:rsidR="007F631C">
        <w:rPr>
          <w:rFonts w:ascii="Work Sans" w:hAnsi="Work Sans"/>
        </w:rPr>
        <w:t>una vez</w:t>
      </w:r>
      <w:r w:rsidR="007F631C" w:rsidRPr="00172A6D">
        <w:rPr>
          <w:rFonts w:ascii="Work Sans" w:hAnsi="Work Sans"/>
        </w:rPr>
        <w:t xml:space="preserve"> se adopten las determinaciones a que haya lugar por parte de la autoridad minera, siempre en observancia de las garantías de debido proceso.</w:t>
      </w:r>
    </w:p>
    <w:p w14:paraId="64E796E6" w14:textId="5E1AE8AD" w:rsidR="00172A6D" w:rsidRDefault="00172A6D" w:rsidP="00D86982">
      <w:pPr>
        <w:ind w:right="51"/>
        <w:contextualSpacing/>
        <w:jc w:val="both"/>
        <w:rPr>
          <w:rFonts w:ascii="Work Sans" w:eastAsia="Trebuchet MS" w:hAnsi="Work Sans" w:cs="Trebuchet MS"/>
          <w:bCs/>
          <w:color w:val="000000"/>
          <w:kern w:val="0"/>
          <w:lang w:val="es-ES"/>
          <w14:ligatures w14:val="none"/>
        </w:rPr>
      </w:pPr>
    </w:p>
    <w:p w14:paraId="2431EA53" w14:textId="77777777" w:rsidR="00172A6D" w:rsidRDefault="00172A6D" w:rsidP="00D86982">
      <w:pPr>
        <w:ind w:right="51"/>
        <w:contextualSpacing/>
        <w:jc w:val="both"/>
        <w:rPr>
          <w:rFonts w:ascii="Work Sans" w:eastAsia="Trebuchet MS" w:hAnsi="Work Sans" w:cs="Trebuchet MS"/>
          <w:bCs/>
          <w:color w:val="000000"/>
          <w:kern w:val="0"/>
          <w:lang w:val="es-ES"/>
          <w14:ligatures w14:val="none"/>
        </w:rPr>
      </w:pPr>
    </w:p>
    <w:p w14:paraId="28CEFC05" w14:textId="2394F2C3" w:rsidR="006D5CB6" w:rsidRPr="00D86982" w:rsidRDefault="006B3F48" w:rsidP="00D86982">
      <w:pPr>
        <w:ind w:right="51"/>
        <w:contextualSpacing/>
        <w:jc w:val="both"/>
        <w:rPr>
          <w:rFonts w:ascii="Work Sans" w:eastAsia="Trebuchet MS" w:hAnsi="Work Sans" w:cs="Trebuchet MS"/>
          <w:bCs/>
          <w:color w:val="000000"/>
          <w:kern w:val="0"/>
          <w:lang w:val="es-ES"/>
          <w14:ligatures w14:val="none"/>
        </w:rPr>
      </w:pPr>
      <w:r w:rsidRPr="00D86982">
        <w:rPr>
          <w:rFonts w:ascii="Work Sans" w:eastAsia="Trebuchet MS" w:hAnsi="Work Sans" w:cs="Trebuchet MS"/>
          <w:bCs/>
          <w:color w:val="000000"/>
          <w:kern w:val="0"/>
          <w:lang w:val="es-ES"/>
          <w14:ligatures w14:val="none"/>
        </w:rPr>
        <w:t>Esperamos haber resuelto de manera satisfactoria la presente solicitud, señalando que de requerirse alguna información adicional con gusto será atendida.</w:t>
      </w:r>
    </w:p>
    <w:sectPr w:rsidR="006D5CB6" w:rsidRPr="00D8698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55FA" w14:textId="77777777" w:rsidR="00367B85" w:rsidRDefault="00367B85" w:rsidP="00AC4F99">
      <w:r>
        <w:separator/>
      </w:r>
    </w:p>
  </w:endnote>
  <w:endnote w:type="continuationSeparator" w:id="0">
    <w:p w14:paraId="6C268314" w14:textId="77777777" w:rsidR="00367B85" w:rsidRDefault="00367B85" w:rsidP="00AC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39FD" w14:textId="77777777" w:rsidR="00D83BC5" w:rsidRDefault="00D83BC5">
    <w:pPr>
      <w:pStyle w:val="Piedepgina"/>
    </w:pPr>
    <w:r>
      <w:rPr>
        <w:noProof/>
        <w:lang w:eastAsia="es-CO"/>
      </w:rPr>
      <w:drawing>
        <wp:anchor distT="0" distB="0" distL="0" distR="0" simplePos="0" relativeHeight="251663360" behindDoc="1" locked="0" layoutInCell="1" allowOverlap="1" wp14:anchorId="42F7E8F3" wp14:editId="3BB07E1B">
          <wp:simplePos x="0" y="0"/>
          <wp:positionH relativeFrom="page">
            <wp:posOffset>810867</wp:posOffset>
          </wp:positionH>
          <wp:positionV relativeFrom="page">
            <wp:posOffset>9168406</wp:posOffset>
          </wp:positionV>
          <wp:extent cx="6328564" cy="72756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328564" cy="72756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A8E3" w14:textId="77777777" w:rsidR="00367B85" w:rsidRDefault="00367B85" w:rsidP="00AC4F99">
      <w:r>
        <w:separator/>
      </w:r>
    </w:p>
  </w:footnote>
  <w:footnote w:type="continuationSeparator" w:id="0">
    <w:p w14:paraId="15053DD6" w14:textId="77777777" w:rsidR="00367B85" w:rsidRDefault="00367B85" w:rsidP="00AC4F99">
      <w:r>
        <w:continuationSeparator/>
      </w:r>
    </w:p>
  </w:footnote>
  <w:footnote w:id="1">
    <w:p w14:paraId="05344E0D" w14:textId="77777777" w:rsidR="00D12751" w:rsidRPr="00D12751" w:rsidRDefault="00D12751" w:rsidP="00D12751">
      <w:pPr>
        <w:pStyle w:val="Textonotapie"/>
      </w:pPr>
      <w:r>
        <w:rPr>
          <w:rStyle w:val="Refdenotaalpie"/>
        </w:rPr>
        <w:footnoteRef/>
      </w:r>
      <w:r>
        <w:t xml:space="preserve"> </w:t>
      </w:r>
      <w:r w:rsidRPr="00D12751">
        <w:t xml:space="preserve">El artículo 3 del Decreto 044 de 2024, determina que: </w:t>
      </w:r>
    </w:p>
    <w:p w14:paraId="42A30A49" w14:textId="3F5C60D9" w:rsidR="00D12751" w:rsidRDefault="00D12751" w:rsidP="00D12751">
      <w:pPr>
        <w:pStyle w:val="Textonotapie"/>
        <w:jc w:val="both"/>
        <w:rPr>
          <w:i/>
          <w:iCs/>
        </w:rPr>
      </w:pPr>
      <w:r w:rsidRPr="00D12751">
        <w:rPr>
          <w:i/>
          <w:iCs/>
        </w:rPr>
        <w:t>“La Reserva de Recursos Naturales de carácter temporal tendrá idénticos efectos a los establecidos en el</w:t>
      </w:r>
      <w:r>
        <w:rPr>
          <w:i/>
          <w:iCs/>
        </w:rPr>
        <w:t xml:space="preserve"> </w:t>
      </w:r>
      <w:r w:rsidRPr="00D12751">
        <w:rPr>
          <w:i/>
          <w:iCs/>
        </w:rPr>
        <w:t>Decreto No. 1374 de 2013, de conformidad con dispuesto en el ordinal tercero, numérales 1.1.3 y 1.2.3 de la</w:t>
      </w:r>
      <w:r>
        <w:rPr>
          <w:i/>
          <w:iCs/>
        </w:rPr>
        <w:t xml:space="preserve"> </w:t>
      </w:r>
      <w:r w:rsidRPr="00D12751">
        <w:rPr>
          <w:i/>
          <w:iCs/>
        </w:rPr>
        <w:t>Sentencia del Consejo de Estado A.P 2013-02459, hasta que exista certeza sobre la compatibilidad o</w:t>
      </w:r>
      <w:r>
        <w:rPr>
          <w:i/>
          <w:iCs/>
        </w:rPr>
        <w:t xml:space="preserve"> i</w:t>
      </w:r>
      <w:r w:rsidRPr="00D12751">
        <w:rPr>
          <w:i/>
          <w:iCs/>
        </w:rPr>
        <w:t xml:space="preserve">ncompatibilidad de las actividades mineras en el área reservada. </w:t>
      </w:r>
    </w:p>
    <w:p w14:paraId="4933BBB3" w14:textId="77777777" w:rsidR="00D12751" w:rsidRPr="00D12751" w:rsidRDefault="00D12751" w:rsidP="00D12751">
      <w:pPr>
        <w:pStyle w:val="Textonotapie"/>
        <w:jc w:val="both"/>
      </w:pPr>
    </w:p>
    <w:p w14:paraId="03CE69E4" w14:textId="77777777" w:rsidR="00D12751" w:rsidRDefault="00D12751" w:rsidP="00D12751">
      <w:pPr>
        <w:pStyle w:val="Textonotapie"/>
        <w:jc w:val="both"/>
        <w:rPr>
          <w:i/>
          <w:iCs/>
        </w:rPr>
      </w:pPr>
      <w:r w:rsidRPr="00D12751">
        <w:rPr>
          <w:i/>
          <w:iCs/>
        </w:rPr>
        <w:t xml:space="preserve">Durante la vigencia de la declaratoria de reserva temporal, las autoridades ambientales no podrán otorgar permisos o licencias ambientales para la exploración o explotación de minerales. </w:t>
      </w:r>
    </w:p>
    <w:p w14:paraId="0B7EC8D1" w14:textId="77777777" w:rsidR="00D12751" w:rsidRPr="00D12751" w:rsidRDefault="00D12751" w:rsidP="00D12751">
      <w:pPr>
        <w:pStyle w:val="Textonotapie"/>
        <w:jc w:val="both"/>
      </w:pPr>
    </w:p>
    <w:p w14:paraId="382BC461" w14:textId="20C0FB5D" w:rsidR="00D12751" w:rsidRDefault="00D12751" w:rsidP="00D12751">
      <w:pPr>
        <w:pStyle w:val="Textonotapie"/>
        <w:jc w:val="both"/>
      </w:pPr>
      <w:r w:rsidRPr="00D12751">
        <w:rPr>
          <w:i/>
          <w:iCs/>
        </w:rPr>
        <w:t xml:space="preserve">Parágrafo. Lo anterior, sin perjuicio de autorizaciones temporales para el aprovechamiento de materiales pétreos (Ley 685 de 2001, artículo 116).” </w:t>
      </w:r>
      <w:r w:rsidRPr="00D1275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E8BB" w14:textId="5B7BB200" w:rsidR="00D83BC5" w:rsidRDefault="00D83BC5">
    <w:pPr>
      <w:pStyle w:val="Encabezado"/>
    </w:pPr>
    <w:r w:rsidRPr="00892C0E">
      <w:rPr>
        <w:noProof/>
        <w:lang w:eastAsia="es-CO"/>
      </w:rPr>
      <w:drawing>
        <wp:anchor distT="0" distB="0" distL="114300" distR="114300" simplePos="0" relativeHeight="251661312" behindDoc="0" locked="0" layoutInCell="1" allowOverlap="1" wp14:anchorId="1ADDC2EF" wp14:editId="792C92B7">
          <wp:simplePos x="0" y="0"/>
          <wp:positionH relativeFrom="margin">
            <wp:posOffset>3849893</wp:posOffset>
          </wp:positionH>
          <wp:positionV relativeFrom="paragraph">
            <wp:posOffset>-234875</wp:posOffset>
          </wp:positionV>
          <wp:extent cx="1634490" cy="480060"/>
          <wp:effectExtent l="0" t="0" r="0" b="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C0E">
      <w:rPr>
        <w:noProof/>
        <w:lang w:eastAsia="es-CO"/>
      </w:rPr>
      <w:drawing>
        <wp:anchor distT="0" distB="0" distL="114300" distR="114300" simplePos="0" relativeHeight="251659264" behindDoc="0" locked="0" layoutInCell="1" allowOverlap="1" wp14:anchorId="41145A33" wp14:editId="16F2C141">
          <wp:simplePos x="0" y="0"/>
          <wp:positionH relativeFrom="margin">
            <wp:posOffset>-435386</wp:posOffset>
          </wp:positionH>
          <wp:positionV relativeFrom="paragraph">
            <wp:posOffset>-397622</wp:posOffset>
          </wp:positionV>
          <wp:extent cx="2386330" cy="843915"/>
          <wp:effectExtent l="0" t="0" r="0" b="0"/>
          <wp:wrapSquare wrapText="bothSides"/>
          <wp:docPr id="2" name="Imagen 2"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con letras blancas&#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33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BFB"/>
    <w:multiLevelType w:val="hybridMultilevel"/>
    <w:tmpl w:val="DF149914"/>
    <w:lvl w:ilvl="0" w:tplc="C28891E0">
      <w:start w:val="2"/>
      <w:numFmt w:val="low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B346D"/>
    <w:multiLevelType w:val="hybridMultilevel"/>
    <w:tmpl w:val="4AD8B31A"/>
    <w:lvl w:ilvl="0" w:tplc="FC90BB1A">
      <w:start w:val="14"/>
      <w:numFmt w:val="bullet"/>
      <w:lvlText w:val="-"/>
      <w:lvlJc w:val="left"/>
      <w:pPr>
        <w:ind w:left="720" w:hanging="360"/>
      </w:pPr>
      <w:rPr>
        <w:rFonts w:ascii="Work Sans" w:eastAsiaTheme="minorHAnsi" w:hAnsi="Work Sans"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BC81B8A"/>
    <w:multiLevelType w:val="hybridMultilevel"/>
    <w:tmpl w:val="7B422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F37D66"/>
    <w:multiLevelType w:val="hybridMultilevel"/>
    <w:tmpl w:val="29DEAC2C"/>
    <w:lvl w:ilvl="0" w:tplc="FE3CD320">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0935D0"/>
    <w:multiLevelType w:val="multilevel"/>
    <w:tmpl w:val="79C26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D508C"/>
    <w:multiLevelType w:val="hybridMultilevel"/>
    <w:tmpl w:val="50CADA7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30F0266"/>
    <w:multiLevelType w:val="multilevel"/>
    <w:tmpl w:val="86A8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9D4AE3"/>
    <w:multiLevelType w:val="multilevel"/>
    <w:tmpl w:val="8406642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A8461B8"/>
    <w:multiLevelType w:val="hybridMultilevel"/>
    <w:tmpl w:val="B4D6F4B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15CFB2"/>
    <w:multiLevelType w:val="hybridMultilevel"/>
    <w:tmpl w:val="BD7828FE"/>
    <w:lvl w:ilvl="0" w:tplc="022816C0">
      <w:start w:val="1"/>
      <w:numFmt w:val="bullet"/>
      <w:lvlText w:val=""/>
      <w:lvlJc w:val="left"/>
      <w:pPr>
        <w:ind w:left="720" w:hanging="360"/>
      </w:pPr>
      <w:rPr>
        <w:rFonts w:ascii="Symbol" w:hAnsi="Symbol" w:hint="default"/>
      </w:rPr>
    </w:lvl>
    <w:lvl w:ilvl="1" w:tplc="1B7CC9BA">
      <w:start w:val="1"/>
      <w:numFmt w:val="bullet"/>
      <w:lvlText w:val="o"/>
      <w:lvlJc w:val="left"/>
      <w:pPr>
        <w:ind w:left="1440" w:hanging="360"/>
      </w:pPr>
      <w:rPr>
        <w:rFonts w:ascii="Courier New" w:hAnsi="Courier New" w:hint="default"/>
      </w:rPr>
    </w:lvl>
    <w:lvl w:ilvl="2" w:tplc="91C6FD14">
      <w:start w:val="1"/>
      <w:numFmt w:val="bullet"/>
      <w:lvlText w:val=""/>
      <w:lvlJc w:val="left"/>
      <w:pPr>
        <w:ind w:left="2160" w:hanging="360"/>
      </w:pPr>
      <w:rPr>
        <w:rFonts w:ascii="Wingdings" w:hAnsi="Wingdings" w:hint="default"/>
      </w:rPr>
    </w:lvl>
    <w:lvl w:ilvl="3" w:tplc="936E77C2">
      <w:start w:val="1"/>
      <w:numFmt w:val="bullet"/>
      <w:lvlText w:val=""/>
      <w:lvlJc w:val="left"/>
      <w:pPr>
        <w:ind w:left="2880" w:hanging="360"/>
      </w:pPr>
      <w:rPr>
        <w:rFonts w:ascii="Symbol" w:hAnsi="Symbol" w:hint="default"/>
      </w:rPr>
    </w:lvl>
    <w:lvl w:ilvl="4" w:tplc="CA14097E">
      <w:start w:val="1"/>
      <w:numFmt w:val="bullet"/>
      <w:lvlText w:val="o"/>
      <w:lvlJc w:val="left"/>
      <w:pPr>
        <w:ind w:left="3600" w:hanging="360"/>
      </w:pPr>
      <w:rPr>
        <w:rFonts w:ascii="Courier New" w:hAnsi="Courier New" w:hint="default"/>
      </w:rPr>
    </w:lvl>
    <w:lvl w:ilvl="5" w:tplc="86341610">
      <w:start w:val="1"/>
      <w:numFmt w:val="bullet"/>
      <w:lvlText w:val=""/>
      <w:lvlJc w:val="left"/>
      <w:pPr>
        <w:ind w:left="4320" w:hanging="360"/>
      </w:pPr>
      <w:rPr>
        <w:rFonts w:ascii="Wingdings" w:hAnsi="Wingdings" w:hint="default"/>
      </w:rPr>
    </w:lvl>
    <w:lvl w:ilvl="6" w:tplc="B8E60122">
      <w:start w:val="1"/>
      <w:numFmt w:val="bullet"/>
      <w:lvlText w:val=""/>
      <w:lvlJc w:val="left"/>
      <w:pPr>
        <w:ind w:left="5040" w:hanging="360"/>
      </w:pPr>
      <w:rPr>
        <w:rFonts w:ascii="Symbol" w:hAnsi="Symbol" w:hint="default"/>
      </w:rPr>
    </w:lvl>
    <w:lvl w:ilvl="7" w:tplc="F178195C">
      <w:start w:val="1"/>
      <w:numFmt w:val="bullet"/>
      <w:lvlText w:val="o"/>
      <w:lvlJc w:val="left"/>
      <w:pPr>
        <w:ind w:left="5760" w:hanging="360"/>
      </w:pPr>
      <w:rPr>
        <w:rFonts w:ascii="Courier New" w:hAnsi="Courier New" w:hint="default"/>
      </w:rPr>
    </w:lvl>
    <w:lvl w:ilvl="8" w:tplc="2DB4E1F2">
      <w:start w:val="1"/>
      <w:numFmt w:val="bullet"/>
      <w:lvlText w:val=""/>
      <w:lvlJc w:val="left"/>
      <w:pPr>
        <w:ind w:left="6480" w:hanging="360"/>
      </w:pPr>
      <w:rPr>
        <w:rFonts w:ascii="Wingdings" w:hAnsi="Wingdings" w:hint="default"/>
      </w:rPr>
    </w:lvl>
  </w:abstractNum>
  <w:abstractNum w:abstractNumId="10" w15:restartNumberingAfterBreak="0">
    <w:nsid w:val="526E79BF"/>
    <w:multiLevelType w:val="hybridMultilevel"/>
    <w:tmpl w:val="5BA68A56"/>
    <w:lvl w:ilvl="0" w:tplc="A4C47E4A">
      <w:start w:val="1"/>
      <w:numFmt w:val="lowerLetter"/>
      <w:lvlText w:val="%1)"/>
      <w:lvlJc w:val="left"/>
      <w:pPr>
        <w:ind w:left="360" w:hanging="360"/>
      </w:pPr>
      <w:rPr>
        <w:b w:val="0"/>
        <w:bCs w:val="0"/>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1" w15:restartNumberingAfterBreak="0">
    <w:nsid w:val="5CB8531A"/>
    <w:multiLevelType w:val="hybridMultilevel"/>
    <w:tmpl w:val="92C630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473F91"/>
    <w:multiLevelType w:val="hybridMultilevel"/>
    <w:tmpl w:val="178499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1106BF2"/>
    <w:multiLevelType w:val="hybridMultilevel"/>
    <w:tmpl w:val="14BCF5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210283"/>
    <w:multiLevelType w:val="hybridMultilevel"/>
    <w:tmpl w:val="FB1274B8"/>
    <w:lvl w:ilvl="0" w:tplc="FC90BB1A">
      <w:start w:val="14"/>
      <w:numFmt w:val="bullet"/>
      <w:lvlText w:val="-"/>
      <w:lvlJc w:val="left"/>
      <w:pPr>
        <w:ind w:left="720" w:hanging="360"/>
      </w:pPr>
      <w:rPr>
        <w:rFonts w:ascii="Work Sans" w:eastAsiaTheme="minorHAnsi" w:hAnsi="Work San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AB63EC"/>
    <w:multiLevelType w:val="hybridMultilevel"/>
    <w:tmpl w:val="B75614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F1589D"/>
    <w:multiLevelType w:val="hybridMultilevel"/>
    <w:tmpl w:val="975AFB50"/>
    <w:lvl w:ilvl="0" w:tplc="64E04A6E">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F251ED7"/>
    <w:multiLevelType w:val="hybridMultilevel"/>
    <w:tmpl w:val="C71E5D24"/>
    <w:lvl w:ilvl="0" w:tplc="3A040A3E">
      <w:start w:val="1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F8A1923"/>
    <w:multiLevelType w:val="hybridMultilevel"/>
    <w:tmpl w:val="64DA636A"/>
    <w:lvl w:ilvl="0" w:tplc="4C769968">
      <w:start w:val="1"/>
      <w:numFmt w:val="bullet"/>
      <w:lvlText w:val=""/>
      <w:lvlJc w:val="left"/>
      <w:pPr>
        <w:ind w:left="720" w:hanging="360"/>
      </w:pPr>
      <w:rPr>
        <w:rFonts w:ascii="Symbol" w:hAnsi="Symbol" w:hint="default"/>
      </w:rPr>
    </w:lvl>
    <w:lvl w:ilvl="1" w:tplc="B052D2A8">
      <w:start w:val="1"/>
      <w:numFmt w:val="bullet"/>
      <w:lvlText w:val="o"/>
      <w:lvlJc w:val="left"/>
      <w:pPr>
        <w:ind w:left="1440" w:hanging="360"/>
      </w:pPr>
      <w:rPr>
        <w:rFonts w:ascii="Courier New" w:hAnsi="Courier New" w:hint="default"/>
      </w:rPr>
    </w:lvl>
    <w:lvl w:ilvl="2" w:tplc="F7980756">
      <w:start w:val="1"/>
      <w:numFmt w:val="bullet"/>
      <w:lvlText w:val=""/>
      <w:lvlJc w:val="left"/>
      <w:pPr>
        <w:ind w:left="2160" w:hanging="360"/>
      </w:pPr>
      <w:rPr>
        <w:rFonts w:ascii="Wingdings" w:hAnsi="Wingdings" w:hint="default"/>
      </w:rPr>
    </w:lvl>
    <w:lvl w:ilvl="3" w:tplc="D43486FC">
      <w:start w:val="1"/>
      <w:numFmt w:val="bullet"/>
      <w:lvlText w:val=""/>
      <w:lvlJc w:val="left"/>
      <w:pPr>
        <w:ind w:left="2880" w:hanging="360"/>
      </w:pPr>
      <w:rPr>
        <w:rFonts w:ascii="Symbol" w:hAnsi="Symbol" w:hint="default"/>
      </w:rPr>
    </w:lvl>
    <w:lvl w:ilvl="4" w:tplc="06E00964">
      <w:start w:val="1"/>
      <w:numFmt w:val="bullet"/>
      <w:lvlText w:val="o"/>
      <w:lvlJc w:val="left"/>
      <w:pPr>
        <w:ind w:left="3600" w:hanging="360"/>
      </w:pPr>
      <w:rPr>
        <w:rFonts w:ascii="Courier New" w:hAnsi="Courier New" w:hint="default"/>
      </w:rPr>
    </w:lvl>
    <w:lvl w:ilvl="5" w:tplc="B192B9E4">
      <w:start w:val="1"/>
      <w:numFmt w:val="bullet"/>
      <w:lvlText w:val=""/>
      <w:lvlJc w:val="left"/>
      <w:pPr>
        <w:ind w:left="4320" w:hanging="360"/>
      </w:pPr>
      <w:rPr>
        <w:rFonts w:ascii="Wingdings" w:hAnsi="Wingdings" w:hint="default"/>
      </w:rPr>
    </w:lvl>
    <w:lvl w:ilvl="6" w:tplc="FBB2A55C">
      <w:start w:val="1"/>
      <w:numFmt w:val="bullet"/>
      <w:lvlText w:val=""/>
      <w:lvlJc w:val="left"/>
      <w:pPr>
        <w:ind w:left="5040" w:hanging="360"/>
      </w:pPr>
      <w:rPr>
        <w:rFonts w:ascii="Symbol" w:hAnsi="Symbol" w:hint="default"/>
      </w:rPr>
    </w:lvl>
    <w:lvl w:ilvl="7" w:tplc="285825F6">
      <w:start w:val="1"/>
      <w:numFmt w:val="bullet"/>
      <w:lvlText w:val="o"/>
      <w:lvlJc w:val="left"/>
      <w:pPr>
        <w:ind w:left="5760" w:hanging="360"/>
      </w:pPr>
      <w:rPr>
        <w:rFonts w:ascii="Courier New" w:hAnsi="Courier New" w:hint="default"/>
      </w:rPr>
    </w:lvl>
    <w:lvl w:ilvl="8" w:tplc="DA4E8E4C">
      <w:start w:val="1"/>
      <w:numFmt w:val="bullet"/>
      <w:lvlText w:val=""/>
      <w:lvlJc w:val="left"/>
      <w:pPr>
        <w:ind w:left="6480" w:hanging="360"/>
      </w:pPr>
      <w:rPr>
        <w:rFonts w:ascii="Wingdings" w:hAnsi="Wingdings" w:hint="default"/>
      </w:rPr>
    </w:lvl>
  </w:abstractNum>
  <w:abstractNum w:abstractNumId="19" w15:restartNumberingAfterBreak="0">
    <w:nsid w:val="7382141B"/>
    <w:multiLevelType w:val="multilevel"/>
    <w:tmpl w:val="C9649940"/>
    <w:lvl w:ilvl="0">
      <w:start w:val="14"/>
      <w:numFmt w:val="bullet"/>
      <w:lvlText w:val="-"/>
      <w:lvlJc w:val="left"/>
      <w:pPr>
        <w:ind w:left="720" w:hanging="360"/>
      </w:pPr>
      <w:rPr>
        <w:rFonts w:ascii="Work Sans" w:eastAsiaTheme="minorHAnsi" w:hAnsi="Work Sans"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616F3D"/>
    <w:multiLevelType w:val="hybridMultilevel"/>
    <w:tmpl w:val="E77036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75B1540A"/>
    <w:multiLevelType w:val="hybridMultilevel"/>
    <w:tmpl w:val="B89A85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15158A"/>
    <w:multiLevelType w:val="hybridMultilevel"/>
    <w:tmpl w:val="828A6F52"/>
    <w:lvl w:ilvl="0" w:tplc="F8C2C21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1705811">
    <w:abstractNumId w:val="4"/>
  </w:num>
  <w:num w:numId="2" w16cid:durableId="2111775452">
    <w:abstractNumId w:val="7"/>
  </w:num>
  <w:num w:numId="3" w16cid:durableId="1276208098">
    <w:abstractNumId w:val="12"/>
  </w:num>
  <w:num w:numId="4" w16cid:durableId="582765528">
    <w:abstractNumId w:val="13"/>
  </w:num>
  <w:num w:numId="5" w16cid:durableId="1499231526">
    <w:abstractNumId w:val="3"/>
  </w:num>
  <w:num w:numId="6" w16cid:durableId="1395545552">
    <w:abstractNumId w:val="16"/>
  </w:num>
  <w:num w:numId="7" w16cid:durableId="1156339806">
    <w:abstractNumId w:val="11"/>
  </w:num>
  <w:num w:numId="8" w16cid:durableId="325910642">
    <w:abstractNumId w:val="8"/>
  </w:num>
  <w:num w:numId="9" w16cid:durableId="1627154759">
    <w:abstractNumId w:val="20"/>
  </w:num>
  <w:num w:numId="10" w16cid:durableId="90126201">
    <w:abstractNumId w:val="18"/>
  </w:num>
  <w:num w:numId="11" w16cid:durableId="1780485507">
    <w:abstractNumId w:val="9"/>
  </w:num>
  <w:num w:numId="12" w16cid:durableId="435102444">
    <w:abstractNumId w:val="5"/>
  </w:num>
  <w:num w:numId="13" w16cid:durableId="502354115">
    <w:abstractNumId w:val="2"/>
  </w:num>
  <w:num w:numId="14" w16cid:durableId="2112243417">
    <w:abstractNumId w:val="10"/>
    <w:lvlOverride w:ilvl="0">
      <w:startOverride w:val="1"/>
    </w:lvlOverride>
    <w:lvlOverride w:ilvl="1"/>
    <w:lvlOverride w:ilvl="2"/>
    <w:lvlOverride w:ilvl="3"/>
    <w:lvlOverride w:ilvl="4"/>
    <w:lvlOverride w:ilvl="5"/>
    <w:lvlOverride w:ilvl="6"/>
    <w:lvlOverride w:ilvl="7"/>
    <w:lvlOverride w:ilvl="8"/>
  </w:num>
  <w:num w:numId="15" w16cid:durableId="2113816106">
    <w:abstractNumId w:val="1"/>
  </w:num>
  <w:num w:numId="16" w16cid:durableId="1981112465">
    <w:abstractNumId w:val="15"/>
  </w:num>
  <w:num w:numId="17" w16cid:durableId="2108768690">
    <w:abstractNumId w:val="22"/>
  </w:num>
  <w:num w:numId="18" w16cid:durableId="1943343564">
    <w:abstractNumId w:val="0"/>
  </w:num>
  <w:num w:numId="19" w16cid:durableId="1239484965">
    <w:abstractNumId w:val="21"/>
  </w:num>
  <w:num w:numId="20" w16cid:durableId="55789696">
    <w:abstractNumId w:val="6"/>
  </w:num>
  <w:num w:numId="21" w16cid:durableId="1599020709">
    <w:abstractNumId w:val="14"/>
  </w:num>
  <w:num w:numId="22" w16cid:durableId="1934975858">
    <w:abstractNumId w:val="19"/>
  </w:num>
  <w:num w:numId="23" w16cid:durableId="80473419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99"/>
    <w:rsid w:val="00024A1D"/>
    <w:rsid w:val="000267BC"/>
    <w:rsid w:val="000408C3"/>
    <w:rsid w:val="000414E0"/>
    <w:rsid w:val="00043612"/>
    <w:rsid w:val="00045B20"/>
    <w:rsid w:val="00050A34"/>
    <w:rsid w:val="00052E6F"/>
    <w:rsid w:val="00065B2C"/>
    <w:rsid w:val="00067C3C"/>
    <w:rsid w:val="00087235"/>
    <w:rsid w:val="0009190F"/>
    <w:rsid w:val="00093630"/>
    <w:rsid w:val="00093AB5"/>
    <w:rsid w:val="000B2F30"/>
    <w:rsid w:val="000C4449"/>
    <w:rsid w:val="000D2459"/>
    <w:rsid w:val="000E16CC"/>
    <w:rsid w:val="000E287F"/>
    <w:rsid w:val="000E3ADC"/>
    <w:rsid w:val="000E73EF"/>
    <w:rsid w:val="000F233F"/>
    <w:rsid w:val="000F2F18"/>
    <w:rsid w:val="000F3CE9"/>
    <w:rsid w:val="00101EC3"/>
    <w:rsid w:val="00112BDA"/>
    <w:rsid w:val="00122E00"/>
    <w:rsid w:val="0012307E"/>
    <w:rsid w:val="0012600B"/>
    <w:rsid w:val="00130DC9"/>
    <w:rsid w:val="00133342"/>
    <w:rsid w:val="0014600C"/>
    <w:rsid w:val="00161A71"/>
    <w:rsid w:val="001637DB"/>
    <w:rsid w:val="00172A6D"/>
    <w:rsid w:val="001A5E63"/>
    <w:rsid w:val="001B46F9"/>
    <w:rsid w:val="001C7D1E"/>
    <w:rsid w:val="001D10C2"/>
    <w:rsid w:val="0021635D"/>
    <w:rsid w:val="0022210F"/>
    <w:rsid w:val="002274BE"/>
    <w:rsid w:val="00240F42"/>
    <w:rsid w:val="002516E8"/>
    <w:rsid w:val="00261027"/>
    <w:rsid w:val="002635CA"/>
    <w:rsid w:val="00271753"/>
    <w:rsid w:val="002777A2"/>
    <w:rsid w:val="00277CD2"/>
    <w:rsid w:val="00284960"/>
    <w:rsid w:val="00286FCD"/>
    <w:rsid w:val="00297E97"/>
    <w:rsid w:val="002B2699"/>
    <w:rsid w:val="002C086B"/>
    <w:rsid w:val="002D4C08"/>
    <w:rsid w:val="002D709C"/>
    <w:rsid w:val="002E15F4"/>
    <w:rsid w:val="002E5B41"/>
    <w:rsid w:val="002F5A22"/>
    <w:rsid w:val="003112E5"/>
    <w:rsid w:val="00311FE0"/>
    <w:rsid w:val="00315F54"/>
    <w:rsid w:val="003277AB"/>
    <w:rsid w:val="00367B85"/>
    <w:rsid w:val="0037044E"/>
    <w:rsid w:val="00370917"/>
    <w:rsid w:val="003838C7"/>
    <w:rsid w:val="003865B3"/>
    <w:rsid w:val="0039302D"/>
    <w:rsid w:val="003A3AB9"/>
    <w:rsid w:val="003B0053"/>
    <w:rsid w:val="003C1CCA"/>
    <w:rsid w:val="003C2E57"/>
    <w:rsid w:val="003F0DC4"/>
    <w:rsid w:val="00413591"/>
    <w:rsid w:val="004153F8"/>
    <w:rsid w:val="004251C6"/>
    <w:rsid w:val="00425B4B"/>
    <w:rsid w:val="004315F8"/>
    <w:rsid w:val="00446D02"/>
    <w:rsid w:val="0045114A"/>
    <w:rsid w:val="0045709B"/>
    <w:rsid w:val="00473DD5"/>
    <w:rsid w:val="00492722"/>
    <w:rsid w:val="00495A73"/>
    <w:rsid w:val="004B6F0E"/>
    <w:rsid w:val="004C6D74"/>
    <w:rsid w:val="004E451A"/>
    <w:rsid w:val="004E63DD"/>
    <w:rsid w:val="004F2886"/>
    <w:rsid w:val="004F586E"/>
    <w:rsid w:val="005141FC"/>
    <w:rsid w:val="005241AC"/>
    <w:rsid w:val="00527754"/>
    <w:rsid w:val="005364A3"/>
    <w:rsid w:val="00543FBE"/>
    <w:rsid w:val="00545390"/>
    <w:rsid w:val="005603B9"/>
    <w:rsid w:val="00577669"/>
    <w:rsid w:val="00586CAC"/>
    <w:rsid w:val="00591993"/>
    <w:rsid w:val="00593417"/>
    <w:rsid w:val="005A189C"/>
    <w:rsid w:val="005C3962"/>
    <w:rsid w:val="005C632B"/>
    <w:rsid w:val="005C79D0"/>
    <w:rsid w:val="005D0DED"/>
    <w:rsid w:val="005E59A1"/>
    <w:rsid w:val="005F40F3"/>
    <w:rsid w:val="005F4138"/>
    <w:rsid w:val="0060143C"/>
    <w:rsid w:val="006100FA"/>
    <w:rsid w:val="006234D9"/>
    <w:rsid w:val="00632EF7"/>
    <w:rsid w:val="0065160C"/>
    <w:rsid w:val="00651C80"/>
    <w:rsid w:val="006608B6"/>
    <w:rsid w:val="0068796D"/>
    <w:rsid w:val="00690E07"/>
    <w:rsid w:val="00690F75"/>
    <w:rsid w:val="00692291"/>
    <w:rsid w:val="006B3F48"/>
    <w:rsid w:val="006B6A2D"/>
    <w:rsid w:val="006C46A3"/>
    <w:rsid w:val="006C5E72"/>
    <w:rsid w:val="006D36B8"/>
    <w:rsid w:val="006D53FF"/>
    <w:rsid w:val="006D5CB6"/>
    <w:rsid w:val="006F10A6"/>
    <w:rsid w:val="006F444F"/>
    <w:rsid w:val="006F63DB"/>
    <w:rsid w:val="007065D0"/>
    <w:rsid w:val="00712650"/>
    <w:rsid w:val="00722555"/>
    <w:rsid w:val="0072394F"/>
    <w:rsid w:val="00727437"/>
    <w:rsid w:val="00731901"/>
    <w:rsid w:val="007337C9"/>
    <w:rsid w:val="00740A7F"/>
    <w:rsid w:val="00754ED4"/>
    <w:rsid w:val="00766D20"/>
    <w:rsid w:val="00773548"/>
    <w:rsid w:val="00780142"/>
    <w:rsid w:val="00785E11"/>
    <w:rsid w:val="00787EA1"/>
    <w:rsid w:val="00792335"/>
    <w:rsid w:val="00797864"/>
    <w:rsid w:val="007A14A4"/>
    <w:rsid w:val="007B03ED"/>
    <w:rsid w:val="007C1698"/>
    <w:rsid w:val="007D4648"/>
    <w:rsid w:val="007E2846"/>
    <w:rsid w:val="007E645B"/>
    <w:rsid w:val="007F331A"/>
    <w:rsid w:val="007F631C"/>
    <w:rsid w:val="00821FEF"/>
    <w:rsid w:val="00835F9A"/>
    <w:rsid w:val="00847EA4"/>
    <w:rsid w:val="00854BB1"/>
    <w:rsid w:val="00856C49"/>
    <w:rsid w:val="00865778"/>
    <w:rsid w:val="008726F5"/>
    <w:rsid w:val="00880882"/>
    <w:rsid w:val="008A1326"/>
    <w:rsid w:val="008A5B5F"/>
    <w:rsid w:val="008B6326"/>
    <w:rsid w:val="008D0DA0"/>
    <w:rsid w:val="008D5424"/>
    <w:rsid w:val="008E3350"/>
    <w:rsid w:val="008E4848"/>
    <w:rsid w:val="008F5636"/>
    <w:rsid w:val="00915755"/>
    <w:rsid w:val="00923F45"/>
    <w:rsid w:val="00923FDE"/>
    <w:rsid w:val="00931AAC"/>
    <w:rsid w:val="0094225C"/>
    <w:rsid w:val="00960CE6"/>
    <w:rsid w:val="009674EE"/>
    <w:rsid w:val="009728E8"/>
    <w:rsid w:val="009A1986"/>
    <w:rsid w:val="009A5EC2"/>
    <w:rsid w:val="009B43B6"/>
    <w:rsid w:val="009D1B9B"/>
    <w:rsid w:val="009D7792"/>
    <w:rsid w:val="009E06AC"/>
    <w:rsid w:val="00A003A5"/>
    <w:rsid w:val="00A01A39"/>
    <w:rsid w:val="00A277AD"/>
    <w:rsid w:val="00A325D7"/>
    <w:rsid w:val="00A42748"/>
    <w:rsid w:val="00A6590F"/>
    <w:rsid w:val="00A66794"/>
    <w:rsid w:val="00A80426"/>
    <w:rsid w:val="00A92288"/>
    <w:rsid w:val="00AA770A"/>
    <w:rsid w:val="00AB1846"/>
    <w:rsid w:val="00AB2893"/>
    <w:rsid w:val="00AB3795"/>
    <w:rsid w:val="00AC1567"/>
    <w:rsid w:val="00AC4F99"/>
    <w:rsid w:val="00AD0ED4"/>
    <w:rsid w:val="00AD4178"/>
    <w:rsid w:val="00AE60BE"/>
    <w:rsid w:val="00AF5E04"/>
    <w:rsid w:val="00AF773E"/>
    <w:rsid w:val="00B00F9A"/>
    <w:rsid w:val="00B01F52"/>
    <w:rsid w:val="00B20339"/>
    <w:rsid w:val="00B20A90"/>
    <w:rsid w:val="00B26EC0"/>
    <w:rsid w:val="00B404EE"/>
    <w:rsid w:val="00B44328"/>
    <w:rsid w:val="00B530A5"/>
    <w:rsid w:val="00B636DA"/>
    <w:rsid w:val="00B6404A"/>
    <w:rsid w:val="00B64601"/>
    <w:rsid w:val="00B64912"/>
    <w:rsid w:val="00B7025B"/>
    <w:rsid w:val="00B855D3"/>
    <w:rsid w:val="00B85BBC"/>
    <w:rsid w:val="00B91F0D"/>
    <w:rsid w:val="00BA0822"/>
    <w:rsid w:val="00BB0870"/>
    <w:rsid w:val="00BB1EDA"/>
    <w:rsid w:val="00BB2177"/>
    <w:rsid w:val="00BB4902"/>
    <w:rsid w:val="00BB5FCC"/>
    <w:rsid w:val="00BC2627"/>
    <w:rsid w:val="00BC2A4F"/>
    <w:rsid w:val="00BE4E0F"/>
    <w:rsid w:val="00BE781D"/>
    <w:rsid w:val="00C06C9A"/>
    <w:rsid w:val="00C110A7"/>
    <w:rsid w:val="00C14B3D"/>
    <w:rsid w:val="00C212AF"/>
    <w:rsid w:val="00C312EB"/>
    <w:rsid w:val="00C338CF"/>
    <w:rsid w:val="00C46E62"/>
    <w:rsid w:val="00C60E35"/>
    <w:rsid w:val="00C7493E"/>
    <w:rsid w:val="00C82200"/>
    <w:rsid w:val="00C85A52"/>
    <w:rsid w:val="00CA0320"/>
    <w:rsid w:val="00CB7C07"/>
    <w:rsid w:val="00CC0431"/>
    <w:rsid w:val="00CD0603"/>
    <w:rsid w:val="00CD31D1"/>
    <w:rsid w:val="00CE1809"/>
    <w:rsid w:val="00CF0262"/>
    <w:rsid w:val="00CF6521"/>
    <w:rsid w:val="00D069EE"/>
    <w:rsid w:val="00D10AF0"/>
    <w:rsid w:val="00D12751"/>
    <w:rsid w:val="00D15EA3"/>
    <w:rsid w:val="00D20697"/>
    <w:rsid w:val="00D3149C"/>
    <w:rsid w:val="00D34E1A"/>
    <w:rsid w:val="00D40B83"/>
    <w:rsid w:val="00D41C6B"/>
    <w:rsid w:val="00D444C6"/>
    <w:rsid w:val="00D447FA"/>
    <w:rsid w:val="00D4778E"/>
    <w:rsid w:val="00D47BD4"/>
    <w:rsid w:val="00D51015"/>
    <w:rsid w:val="00D57358"/>
    <w:rsid w:val="00D6103A"/>
    <w:rsid w:val="00D61446"/>
    <w:rsid w:val="00D76F73"/>
    <w:rsid w:val="00D83BC5"/>
    <w:rsid w:val="00D859B0"/>
    <w:rsid w:val="00D86982"/>
    <w:rsid w:val="00D94B5D"/>
    <w:rsid w:val="00D97E58"/>
    <w:rsid w:val="00DA0C8F"/>
    <w:rsid w:val="00DA2CA7"/>
    <w:rsid w:val="00DA40BA"/>
    <w:rsid w:val="00DA7A55"/>
    <w:rsid w:val="00DC5E37"/>
    <w:rsid w:val="00DD3EF4"/>
    <w:rsid w:val="00DE1726"/>
    <w:rsid w:val="00DE686D"/>
    <w:rsid w:val="00DF10DC"/>
    <w:rsid w:val="00DF1209"/>
    <w:rsid w:val="00DF3636"/>
    <w:rsid w:val="00DF3E8A"/>
    <w:rsid w:val="00E01CBB"/>
    <w:rsid w:val="00E03F44"/>
    <w:rsid w:val="00E238F4"/>
    <w:rsid w:val="00E25406"/>
    <w:rsid w:val="00E27627"/>
    <w:rsid w:val="00E345DF"/>
    <w:rsid w:val="00E4130E"/>
    <w:rsid w:val="00E43EC3"/>
    <w:rsid w:val="00E569F6"/>
    <w:rsid w:val="00E61F79"/>
    <w:rsid w:val="00E66B8F"/>
    <w:rsid w:val="00E70DB0"/>
    <w:rsid w:val="00E740B5"/>
    <w:rsid w:val="00EA3CD4"/>
    <w:rsid w:val="00EE19FC"/>
    <w:rsid w:val="00EE3501"/>
    <w:rsid w:val="00EF0F71"/>
    <w:rsid w:val="00EF1588"/>
    <w:rsid w:val="00EF696B"/>
    <w:rsid w:val="00EF7A0D"/>
    <w:rsid w:val="00F06DB1"/>
    <w:rsid w:val="00F22518"/>
    <w:rsid w:val="00F53FC3"/>
    <w:rsid w:val="00F541A1"/>
    <w:rsid w:val="00F56A74"/>
    <w:rsid w:val="00F70811"/>
    <w:rsid w:val="00F8065F"/>
    <w:rsid w:val="00F81288"/>
    <w:rsid w:val="00F82050"/>
    <w:rsid w:val="00F90C8D"/>
    <w:rsid w:val="00FB66B9"/>
    <w:rsid w:val="00FB6A9B"/>
    <w:rsid w:val="00FD57C1"/>
    <w:rsid w:val="00FD7A9B"/>
    <w:rsid w:val="00FE00B7"/>
    <w:rsid w:val="00FE2367"/>
    <w:rsid w:val="00FE32DA"/>
    <w:rsid w:val="00FE57DB"/>
    <w:rsid w:val="00FF6BBF"/>
    <w:rsid w:val="0448C56A"/>
    <w:rsid w:val="0474C0AB"/>
    <w:rsid w:val="04A9DE98"/>
    <w:rsid w:val="064C6C80"/>
    <w:rsid w:val="0A688D9C"/>
    <w:rsid w:val="11D24516"/>
    <w:rsid w:val="13131364"/>
    <w:rsid w:val="157EA768"/>
    <w:rsid w:val="1D94E180"/>
    <w:rsid w:val="1F2589AE"/>
    <w:rsid w:val="1F7D7278"/>
    <w:rsid w:val="20E40D26"/>
    <w:rsid w:val="25E408DC"/>
    <w:rsid w:val="27B117B3"/>
    <w:rsid w:val="289A3E79"/>
    <w:rsid w:val="28D25DF7"/>
    <w:rsid w:val="2A06E520"/>
    <w:rsid w:val="30BFAA58"/>
    <w:rsid w:val="31552813"/>
    <w:rsid w:val="31886D33"/>
    <w:rsid w:val="36CABBDD"/>
    <w:rsid w:val="3804E17D"/>
    <w:rsid w:val="38BEF4A2"/>
    <w:rsid w:val="42EF6E96"/>
    <w:rsid w:val="4947CBE0"/>
    <w:rsid w:val="4BE03364"/>
    <w:rsid w:val="4DA9AEFD"/>
    <w:rsid w:val="51067CB0"/>
    <w:rsid w:val="534FCD30"/>
    <w:rsid w:val="5627690E"/>
    <w:rsid w:val="5A802FFC"/>
    <w:rsid w:val="5C240266"/>
    <w:rsid w:val="62A5D8C9"/>
    <w:rsid w:val="62EE083C"/>
    <w:rsid w:val="638EC2E3"/>
    <w:rsid w:val="682EDBC9"/>
    <w:rsid w:val="69DD2004"/>
    <w:rsid w:val="6A8870B1"/>
    <w:rsid w:val="6AC8F571"/>
    <w:rsid w:val="6C304CB5"/>
    <w:rsid w:val="6C64C5D2"/>
    <w:rsid w:val="6D9B21D4"/>
    <w:rsid w:val="6EE4C2BD"/>
    <w:rsid w:val="6F9C6694"/>
    <w:rsid w:val="72D40756"/>
    <w:rsid w:val="74928ACE"/>
    <w:rsid w:val="7BB814A4"/>
    <w:rsid w:val="7DDCEA44"/>
    <w:rsid w:val="7E1EA78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75CE0"/>
  <w15:docId w15:val="{F0440145-3853-4521-8F62-F40C7A4D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99"/>
    <w:pPr>
      <w:spacing w:after="0" w:line="240" w:lineRule="auto"/>
    </w:pPr>
    <w:rPr>
      <w:kern w:val="2"/>
      <w:sz w:val="24"/>
      <w:szCs w:val="24"/>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F99"/>
    <w:pPr>
      <w:tabs>
        <w:tab w:val="center" w:pos="4419"/>
        <w:tab w:val="right" w:pos="8838"/>
      </w:tabs>
    </w:pPr>
  </w:style>
  <w:style w:type="character" w:customStyle="1" w:styleId="EncabezadoCar">
    <w:name w:val="Encabezado Car"/>
    <w:basedOn w:val="Fuentedeprrafopredeter"/>
    <w:link w:val="Encabezado"/>
    <w:uiPriority w:val="99"/>
    <w:rsid w:val="00AC4F99"/>
  </w:style>
  <w:style w:type="paragraph" w:styleId="Piedepgina">
    <w:name w:val="footer"/>
    <w:basedOn w:val="Normal"/>
    <w:link w:val="PiedepginaCar"/>
    <w:uiPriority w:val="99"/>
    <w:unhideWhenUsed/>
    <w:rsid w:val="00AC4F99"/>
    <w:pPr>
      <w:tabs>
        <w:tab w:val="center" w:pos="4419"/>
        <w:tab w:val="right" w:pos="8838"/>
      </w:tabs>
    </w:pPr>
  </w:style>
  <w:style w:type="character" w:customStyle="1" w:styleId="PiedepginaCar">
    <w:name w:val="Pie de página Car"/>
    <w:basedOn w:val="Fuentedeprrafopredeter"/>
    <w:link w:val="Piedepgina"/>
    <w:uiPriority w:val="99"/>
    <w:rsid w:val="00AC4F99"/>
  </w:style>
  <w:style w:type="paragraph" w:styleId="Textoindependiente">
    <w:name w:val="Body Text"/>
    <w:basedOn w:val="Normal"/>
    <w:link w:val="TextoindependienteCar"/>
    <w:uiPriority w:val="1"/>
    <w:qFormat/>
    <w:rsid w:val="00AC4F99"/>
    <w:pPr>
      <w:widowControl w:val="0"/>
      <w:autoSpaceDE w:val="0"/>
      <w:autoSpaceDN w:val="0"/>
    </w:pPr>
    <w:rPr>
      <w:rFonts w:ascii="Trebuchet MS" w:eastAsia="Trebuchet MS" w:hAnsi="Trebuchet MS" w:cs="Trebuchet MS"/>
      <w:kern w:val="0"/>
      <w:lang w:val="es-ES"/>
      <w14:ligatures w14:val="none"/>
    </w:rPr>
  </w:style>
  <w:style w:type="character" w:customStyle="1" w:styleId="TextoindependienteCar">
    <w:name w:val="Texto independiente Car"/>
    <w:basedOn w:val="Fuentedeprrafopredeter"/>
    <w:link w:val="Textoindependiente"/>
    <w:uiPriority w:val="1"/>
    <w:rsid w:val="00AC4F99"/>
    <w:rPr>
      <w:rFonts w:ascii="Trebuchet MS" w:eastAsia="Trebuchet MS" w:hAnsi="Trebuchet MS" w:cs="Trebuchet MS"/>
      <w:sz w:val="24"/>
      <w:szCs w:val="24"/>
      <w:lang w:val="es-ES"/>
    </w:rPr>
  </w:style>
  <w:style w:type="paragraph" w:styleId="Prrafodelista">
    <w:name w:val="List Paragraph"/>
    <w:aliases w:val="BOLADEF,BOLA,Párrafo de lista21,Guión,Titulo 8,HOJA,Chulito,Párrafo de lista2,Párrafo de lista3,MIBEX B,Sin espaciado1,TITULO1REQ,Párrafo de lista31,ViÃ±eta 2,Párrafo de lista5,TITULO 1,Bolita,Estilo 3,Título de Diagrama,List Paragraph"/>
    <w:basedOn w:val="Normal"/>
    <w:link w:val="PrrafodelistaCar"/>
    <w:uiPriority w:val="34"/>
    <w:qFormat/>
    <w:rsid w:val="00AC4F99"/>
    <w:pPr>
      <w:ind w:left="720"/>
      <w:contextualSpacing/>
    </w:pPr>
  </w:style>
  <w:style w:type="character" w:customStyle="1" w:styleId="PrrafodelistaCar">
    <w:name w:val="Párrafo de lista Car"/>
    <w:aliases w:val="BOLADEF Car,BOLA Car,Párrafo de lista21 Car,Guión Car,Titulo 8 Car,HOJA Car,Chulito Car,Párrafo de lista2 Car,Párrafo de lista3 Car,MIBEX B Car,Sin espaciado1 Car,TITULO1REQ Car,Párrafo de lista31 Car,ViÃ±eta 2 Car,TITULO 1 Car"/>
    <w:link w:val="Prrafodelista"/>
    <w:uiPriority w:val="34"/>
    <w:qFormat/>
    <w:locked/>
    <w:rsid w:val="00AC4F99"/>
    <w:rPr>
      <w:kern w:val="2"/>
      <w:sz w:val="24"/>
      <w:szCs w:val="24"/>
      <w14:ligatures w14:val="standardContextual"/>
    </w:rPr>
  </w:style>
  <w:style w:type="paragraph" w:styleId="NormalWeb">
    <w:name w:val="Normal (Web)"/>
    <w:basedOn w:val="Normal"/>
    <w:uiPriority w:val="99"/>
    <w:unhideWhenUsed/>
    <w:rsid w:val="00AC4F99"/>
    <w:pPr>
      <w:spacing w:before="100" w:beforeAutospacing="1" w:after="100" w:afterAutospacing="1"/>
    </w:pPr>
    <w:rPr>
      <w:rFonts w:ascii="Times New Roman" w:eastAsia="Times New Roman" w:hAnsi="Times New Roman" w:cs="Times New Roman"/>
      <w:kern w:val="0"/>
      <w:lang w:eastAsia="es-CO"/>
      <w14:ligatures w14:val="none"/>
    </w:rPr>
  </w:style>
  <w:style w:type="character" w:styleId="Refdecomentario">
    <w:name w:val="annotation reference"/>
    <w:basedOn w:val="Fuentedeprrafopredeter"/>
    <w:uiPriority w:val="99"/>
    <w:semiHidden/>
    <w:unhideWhenUsed/>
    <w:rsid w:val="00286FCD"/>
    <w:rPr>
      <w:sz w:val="16"/>
      <w:szCs w:val="16"/>
    </w:rPr>
  </w:style>
  <w:style w:type="paragraph" w:styleId="Textocomentario">
    <w:name w:val="annotation text"/>
    <w:basedOn w:val="Normal"/>
    <w:link w:val="TextocomentarioCar"/>
    <w:uiPriority w:val="99"/>
    <w:unhideWhenUsed/>
    <w:rsid w:val="00286FCD"/>
    <w:rPr>
      <w:sz w:val="20"/>
      <w:szCs w:val="20"/>
    </w:rPr>
  </w:style>
  <w:style w:type="character" w:customStyle="1" w:styleId="TextocomentarioCar">
    <w:name w:val="Texto comentario Car"/>
    <w:basedOn w:val="Fuentedeprrafopredeter"/>
    <w:link w:val="Textocomentario"/>
    <w:uiPriority w:val="99"/>
    <w:rsid w:val="00286FCD"/>
    <w:rPr>
      <w:kern w:val="2"/>
      <w:sz w:val="20"/>
      <w:szCs w:val="20"/>
      <w14:ligatures w14:val="standardContextual"/>
    </w:rPr>
  </w:style>
  <w:style w:type="paragraph" w:styleId="Asuntodelcomentario">
    <w:name w:val="annotation subject"/>
    <w:basedOn w:val="Textocomentario"/>
    <w:next w:val="Textocomentario"/>
    <w:link w:val="AsuntodelcomentarioCar"/>
    <w:uiPriority w:val="99"/>
    <w:semiHidden/>
    <w:unhideWhenUsed/>
    <w:rsid w:val="00286FCD"/>
    <w:rPr>
      <w:b/>
      <w:bCs/>
    </w:rPr>
  </w:style>
  <w:style w:type="character" w:customStyle="1" w:styleId="AsuntodelcomentarioCar">
    <w:name w:val="Asunto del comentario Car"/>
    <w:basedOn w:val="TextocomentarioCar"/>
    <w:link w:val="Asuntodelcomentario"/>
    <w:uiPriority w:val="99"/>
    <w:semiHidden/>
    <w:rsid w:val="00286FCD"/>
    <w:rPr>
      <w:b/>
      <w:bCs/>
      <w:kern w:val="2"/>
      <w:sz w:val="20"/>
      <w:szCs w:val="20"/>
      <w14:ligatures w14:val="standardContextual"/>
    </w:rPr>
  </w:style>
  <w:style w:type="paragraph" w:styleId="Revisin">
    <w:name w:val="Revision"/>
    <w:hidden/>
    <w:uiPriority w:val="99"/>
    <w:semiHidden/>
    <w:rsid w:val="00AD0ED4"/>
    <w:pPr>
      <w:spacing w:after="0" w:line="240" w:lineRule="auto"/>
    </w:pPr>
    <w:rPr>
      <w:kern w:val="2"/>
      <w:sz w:val="24"/>
      <w:szCs w:val="24"/>
      <w14:ligatures w14:val="standardContextual"/>
    </w:rPr>
  </w:style>
  <w:style w:type="character" w:styleId="Hipervnculo">
    <w:name w:val="Hyperlink"/>
    <w:basedOn w:val="Fuentedeprrafopredeter"/>
    <w:uiPriority w:val="99"/>
    <w:unhideWhenUsed/>
    <w:rsid w:val="005241AC"/>
    <w:rPr>
      <w:color w:val="0000FF"/>
      <w:u w:val="single"/>
    </w:rPr>
  </w:style>
  <w:style w:type="paragraph" w:styleId="Descripcin">
    <w:name w:val="caption"/>
    <w:basedOn w:val="Normal"/>
    <w:uiPriority w:val="35"/>
    <w:qFormat/>
    <w:rsid w:val="00543FBE"/>
    <w:pPr>
      <w:suppressLineNumbers/>
      <w:suppressAutoHyphens/>
      <w:spacing w:before="120" w:after="120" w:line="276" w:lineRule="auto"/>
      <w:jc w:val="both"/>
    </w:pPr>
    <w:rPr>
      <w:rFonts w:ascii="Work Sans" w:hAnsi="Work Sans" w:cs="FreeSans"/>
      <w:b/>
      <w:iCs/>
      <w:kern w:val="0"/>
      <w:sz w:val="20"/>
      <w14:ligatures w14:val="none"/>
    </w:rPr>
  </w:style>
  <w:style w:type="table" w:styleId="Tablaconcuadrcula">
    <w:name w:val="Table Grid"/>
    <w:basedOn w:val="Tablanormal"/>
    <w:uiPriority w:val="39"/>
    <w:rsid w:val="00543FB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43FBE"/>
    <w:pPr>
      <w:spacing w:before="100" w:beforeAutospacing="1" w:after="100" w:afterAutospacing="1"/>
    </w:pPr>
    <w:rPr>
      <w:rFonts w:ascii="Times New Roman" w:eastAsia="Times New Roman" w:hAnsi="Times New Roman" w:cs="Times New Roman"/>
      <w:kern w:val="0"/>
      <w:lang w:val="es-MX" w:eastAsia="es-MX"/>
      <w14:ligatures w14:val="none"/>
    </w:rPr>
  </w:style>
  <w:style w:type="character" w:customStyle="1" w:styleId="normaltextrun">
    <w:name w:val="normaltextrun"/>
    <w:basedOn w:val="Fuentedeprrafopredeter"/>
    <w:rsid w:val="00543FBE"/>
  </w:style>
  <w:style w:type="character" w:customStyle="1" w:styleId="eop">
    <w:name w:val="eop"/>
    <w:basedOn w:val="Fuentedeprrafopredeter"/>
    <w:rsid w:val="00543FBE"/>
  </w:style>
  <w:style w:type="paragraph" w:customStyle="1" w:styleId="Default">
    <w:name w:val="Default"/>
    <w:rsid w:val="007D4648"/>
    <w:pPr>
      <w:autoSpaceDE w:val="0"/>
      <w:autoSpaceDN w:val="0"/>
      <w:adjustRightInd w:val="0"/>
      <w:spacing w:after="0" w:line="240" w:lineRule="auto"/>
    </w:pPr>
    <w:rPr>
      <w:rFonts w:ascii="Arial" w:hAnsi="Arial" w:cs="Arial"/>
      <w:color w:val="000000"/>
      <w:sz w:val="24"/>
      <w:szCs w:val="24"/>
      <w14:ligatures w14:val="standardContextual"/>
    </w:rPr>
  </w:style>
  <w:style w:type="paragraph" w:styleId="Textodeglobo">
    <w:name w:val="Balloon Text"/>
    <w:basedOn w:val="Normal"/>
    <w:link w:val="TextodegloboCar"/>
    <w:uiPriority w:val="99"/>
    <w:semiHidden/>
    <w:unhideWhenUsed/>
    <w:rsid w:val="00495A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5A73"/>
    <w:rPr>
      <w:rFonts w:ascii="Segoe UI" w:hAnsi="Segoe UI" w:cs="Segoe UI"/>
      <w:kern w:val="2"/>
      <w:sz w:val="18"/>
      <w:szCs w:val="18"/>
      <w14:ligatures w14:val="standardContextual"/>
    </w:rPr>
  </w:style>
  <w:style w:type="character" w:customStyle="1" w:styleId="Mencinsinresolver1">
    <w:name w:val="Mención sin resolver1"/>
    <w:basedOn w:val="Fuentedeprrafopredeter"/>
    <w:uiPriority w:val="99"/>
    <w:semiHidden/>
    <w:unhideWhenUsed/>
    <w:rsid w:val="00AB3795"/>
    <w:rPr>
      <w:color w:val="605E5C"/>
      <w:shd w:val="clear" w:color="auto" w:fill="E1DFDD"/>
    </w:rPr>
  </w:style>
  <w:style w:type="paragraph" w:styleId="Textonotapie">
    <w:name w:val="footnote text"/>
    <w:basedOn w:val="Normal"/>
    <w:link w:val="TextonotapieCar"/>
    <w:uiPriority w:val="99"/>
    <w:semiHidden/>
    <w:unhideWhenUsed/>
    <w:rsid w:val="00C82200"/>
    <w:rPr>
      <w:sz w:val="20"/>
      <w:szCs w:val="20"/>
    </w:rPr>
  </w:style>
  <w:style w:type="character" w:customStyle="1" w:styleId="TextonotapieCar">
    <w:name w:val="Texto nota pie Car"/>
    <w:basedOn w:val="Fuentedeprrafopredeter"/>
    <w:link w:val="Textonotapie"/>
    <w:uiPriority w:val="99"/>
    <w:semiHidden/>
    <w:rsid w:val="00C82200"/>
    <w:rPr>
      <w:kern w:val="2"/>
      <w:sz w:val="20"/>
      <w:szCs w:val="20"/>
      <w14:ligatures w14:val="standardContextual"/>
    </w:rPr>
  </w:style>
  <w:style w:type="character" w:styleId="Refdenotaalpie">
    <w:name w:val="footnote reference"/>
    <w:aliases w:val="Texto de nota al pie,FC,Ref. de nota al pie 2,Appel note de bas de page,Footnotes refss,Footnote number,referencia nota al pie,BVI fnr,f,4_G,16 Point,Superscript 6 Point,Texto nota al pie,Pie de Página,Texto de nota al pi,Pie de Pàgi"/>
    <w:uiPriority w:val="99"/>
    <w:unhideWhenUsed/>
    <w:qFormat/>
    <w:rsid w:val="00C82200"/>
    <w:rPr>
      <w:vertAlign w:val="superscript"/>
    </w:rPr>
  </w:style>
  <w:style w:type="paragraph" w:customStyle="1" w:styleId="xelementtoproof">
    <w:name w:val="x_elementtoproof"/>
    <w:basedOn w:val="Normal"/>
    <w:rsid w:val="007065D0"/>
    <w:pPr>
      <w:spacing w:before="100" w:beforeAutospacing="1" w:after="100" w:afterAutospacing="1"/>
    </w:pPr>
    <w:rPr>
      <w:rFonts w:ascii="Times New Roman" w:eastAsia="Times New Roman" w:hAnsi="Times New Roman" w:cs="Times New Roman"/>
      <w:kern w:val="0"/>
      <w:lang w:eastAsia="es-CO"/>
      <w14:ligatures w14:val="none"/>
    </w:rPr>
  </w:style>
  <w:style w:type="table" w:styleId="Tablaconcuadrcula1clara">
    <w:name w:val="Grid Table 1 Light"/>
    <w:basedOn w:val="Tablanormal"/>
    <w:uiPriority w:val="46"/>
    <w:rsid w:val="007065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4-nfasis3">
    <w:name w:val="Grid Table 4 Accent 3"/>
    <w:basedOn w:val="Tablanormal"/>
    <w:uiPriority w:val="49"/>
    <w:rsid w:val="00130D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cinsinresolver2">
    <w:name w:val="Mención sin resolver2"/>
    <w:basedOn w:val="Fuentedeprrafopredeter"/>
    <w:uiPriority w:val="99"/>
    <w:semiHidden/>
    <w:unhideWhenUsed/>
    <w:rsid w:val="00C85A52"/>
    <w:rPr>
      <w:color w:val="605E5C"/>
      <w:shd w:val="clear" w:color="auto" w:fill="E1DFDD"/>
    </w:rPr>
  </w:style>
  <w:style w:type="character" w:customStyle="1" w:styleId="Mencinsinresolver3">
    <w:name w:val="Mención sin resolver3"/>
    <w:basedOn w:val="Fuentedeprrafopredeter"/>
    <w:uiPriority w:val="99"/>
    <w:semiHidden/>
    <w:unhideWhenUsed/>
    <w:rsid w:val="00DF10DC"/>
    <w:rPr>
      <w:color w:val="605E5C"/>
      <w:shd w:val="clear" w:color="auto" w:fill="E1DFDD"/>
    </w:rPr>
  </w:style>
  <w:style w:type="character" w:styleId="Mencinsinresolver">
    <w:name w:val="Unresolved Mention"/>
    <w:basedOn w:val="Fuentedeprrafopredeter"/>
    <w:uiPriority w:val="99"/>
    <w:semiHidden/>
    <w:unhideWhenUsed/>
    <w:rsid w:val="00BB0870"/>
    <w:rPr>
      <w:color w:val="605E5C"/>
      <w:shd w:val="clear" w:color="auto" w:fill="E1DFDD"/>
    </w:rPr>
  </w:style>
  <w:style w:type="character" w:customStyle="1" w:styleId="superscript">
    <w:name w:val="superscript"/>
    <w:basedOn w:val="Fuentedeprrafopredeter"/>
    <w:rsid w:val="0004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751">
      <w:bodyDiv w:val="1"/>
      <w:marLeft w:val="0"/>
      <w:marRight w:val="0"/>
      <w:marTop w:val="0"/>
      <w:marBottom w:val="0"/>
      <w:divBdr>
        <w:top w:val="none" w:sz="0" w:space="0" w:color="auto"/>
        <w:left w:val="none" w:sz="0" w:space="0" w:color="auto"/>
        <w:bottom w:val="none" w:sz="0" w:space="0" w:color="auto"/>
        <w:right w:val="none" w:sz="0" w:space="0" w:color="auto"/>
      </w:divBdr>
    </w:div>
    <w:div w:id="28460148">
      <w:bodyDiv w:val="1"/>
      <w:marLeft w:val="0"/>
      <w:marRight w:val="0"/>
      <w:marTop w:val="0"/>
      <w:marBottom w:val="0"/>
      <w:divBdr>
        <w:top w:val="none" w:sz="0" w:space="0" w:color="auto"/>
        <w:left w:val="none" w:sz="0" w:space="0" w:color="auto"/>
        <w:bottom w:val="none" w:sz="0" w:space="0" w:color="auto"/>
        <w:right w:val="none" w:sz="0" w:space="0" w:color="auto"/>
      </w:divBdr>
    </w:div>
    <w:div w:id="40635607">
      <w:bodyDiv w:val="1"/>
      <w:marLeft w:val="0"/>
      <w:marRight w:val="0"/>
      <w:marTop w:val="0"/>
      <w:marBottom w:val="0"/>
      <w:divBdr>
        <w:top w:val="none" w:sz="0" w:space="0" w:color="auto"/>
        <w:left w:val="none" w:sz="0" w:space="0" w:color="auto"/>
        <w:bottom w:val="none" w:sz="0" w:space="0" w:color="auto"/>
        <w:right w:val="none" w:sz="0" w:space="0" w:color="auto"/>
      </w:divBdr>
    </w:div>
    <w:div w:id="142477382">
      <w:bodyDiv w:val="1"/>
      <w:marLeft w:val="0"/>
      <w:marRight w:val="0"/>
      <w:marTop w:val="0"/>
      <w:marBottom w:val="0"/>
      <w:divBdr>
        <w:top w:val="none" w:sz="0" w:space="0" w:color="auto"/>
        <w:left w:val="none" w:sz="0" w:space="0" w:color="auto"/>
        <w:bottom w:val="none" w:sz="0" w:space="0" w:color="auto"/>
        <w:right w:val="none" w:sz="0" w:space="0" w:color="auto"/>
      </w:divBdr>
      <w:divsChild>
        <w:div w:id="487139388">
          <w:marLeft w:val="0"/>
          <w:marRight w:val="0"/>
          <w:marTop w:val="0"/>
          <w:marBottom w:val="0"/>
          <w:divBdr>
            <w:top w:val="none" w:sz="0" w:space="0" w:color="auto"/>
            <w:left w:val="none" w:sz="0" w:space="0" w:color="auto"/>
            <w:bottom w:val="none" w:sz="0" w:space="0" w:color="auto"/>
            <w:right w:val="none" w:sz="0" w:space="0" w:color="auto"/>
          </w:divBdr>
          <w:divsChild>
            <w:div w:id="891426395">
              <w:marLeft w:val="0"/>
              <w:marRight w:val="0"/>
              <w:marTop w:val="0"/>
              <w:marBottom w:val="0"/>
              <w:divBdr>
                <w:top w:val="none" w:sz="0" w:space="0" w:color="auto"/>
                <w:left w:val="none" w:sz="0" w:space="0" w:color="auto"/>
                <w:bottom w:val="none" w:sz="0" w:space="0" w:color="auto"/>
                <w:right w:val="none" w:sz="0" w:space="0" w:color="auto"/>
              </w:divBdr>
            </w:div>
            <w:div w:id="874578957">
              <w:marLeft w:val="0"/>
              <w:marRight w:val="0"/>
              <w:marTop w:val="0"/>
              <w:marBottom w:val="0"/>
              <w:divBdr>
                <w:top w:val="none" w:sz="0" w:space="0" w:color="auto"/>
                <w:left w:val="none" w:sz="0" w:space="0" w:color="auto"/>
                <w:bottom w:val="none" w:sz="0" w:space="0" w:color="auto"/>
                <w:right w:val="none" w:sz="0" w:space="0" w:color="auto"/>
              </w:divBdr>
            </w:div>
            <w:div w:id="7803377">
              <w:marLeft w:val="0"/>
              <w:marRight w:val="0"/>
              <w:marTop w:val="0"/>
              <w:marBottom w:val="0"/>
              <w:divBdr>
                <w:top w:val="none" w:sz="0" w:space="0" w:color="auto"/>
                <w:left w:val="none" w:sz="0" w:space="0" w:color="auto"/>
                <w:bottom w:val="none" w:sz="0" w:space="0" w:color="auto"/>
                <w:right w:val="none" w:sz="0" w:space="0" w:color="auto"/>
              </w:divBdr>
            </w:div>
            <w:div w:id="17411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6978">
      <w:bodyDiv w:val="1"/>
      <w:marLeft w:val="0"/>
      <w:marRight w:val="0"/>
      <w:marTop w:val="0"/>
      <w:marBottom w:val="0"/>
      <w:divBdr>
        <w:top w:val="none" w:sz="0" w:space="0" w:color="auto"/>
        <w:left w:val="none" w:sz="0" w:space="0" w:color="auto"/>
        <w:bottom w:val="none" w:sz="0" w:space="0" w:color="auto"/>
        <w:right w:val="none" w:sz="0" w:space="0" w:color="auto"/>
      </w:divBdr>
      <w:divsChild>
        <w:div w:id="310521145">
          <w:marLeft w:val="0"/>
          <w:marRight w:val="0"/>
          <w:marTop w:val="0"/>
          <w:marBottom w:val="0"/>
          <w:divBdr>
            <w:top w:val="none" w:sz="0" w:space="0" w:color="auto"/>
            <w:left w:val="none" w:sz="0" w:space="0" w:color="auto"/>
            <w:bottom w:val="none" w:sz="0" w:space="0" w:color="auto"/>
            <w:right w:val="none" w:sz="0" w:space="0" w:color="auto"/>
          </w:divBdr>
        </w:div>
        <w:div w:id="17044458">
          <w:marLeft w:val="0"/>
          <w:marRight w:val="0"/>
          <w:marTop w:val="0"/>
          <w:marBottom w:val="0"/>
          <w:divBdr>
            <w:top w:val="none" w:sz="0" w:space="0" w:color="auto"/>
            <w:left w:val="none" w:sz="0" w:space="0" w:color="auto"/>
            <w:bottom w:val="none" w:sz="0" w:space="0" w:color="auto"/>
            <w:right w:val="none" w:sz="0" w:space="0" w:color="auto"/>
          </w:divBdr>
        </w:div>
      </w:divsChild>
    </w:div>
    <w:div w:id="477041382">
      <w:bodyDiv w:val="1"/>
      <w:marLeft w:val="0"/>
      <w:marRight w:val="0"/>
      <w:marTop w:val="0"/>
      <w:marBottom w:val="0"/>
      <w:divBdr>
        <w:top w:val="none" w:sz="0" w:space="0" w:color="auto"/>
        <w:left w:val="none" w:sz="0" w:space="0" w:color="auto"/>
        <w:bottom w:val="none" w:sz="0" w:space="0" w:color="auto"/>
        <w:right w:val="none" w:sz="0" w:space="0" w:color="auto"/>
      </w:divBdr>
    </w:div>
    <w:div w:id="539979153">
      <w:bodyDiv w:val="1"/>
      <w:marLeft w:val="0"/>
      <w:marRight w:val="0"/>
      <w:marTop w:val="0"/>
      <w:marBottom w:val="0"/>
      <w:divBdr>
        <w:top w:val="none" w:sz="0" w:space="0" w:color="auto"/>
        <w:left w:val="none" w:sz="0" w:space="0" w:color="auto"/>
        <w:bottom w:val="none" w:sz="0" w:space="0" w:color="auto"/>
        <w:right w:val="none" w:sz="0" w:space="0" w:color="auto"/>
      </w:divBdr>
    </w:div>
    <w:div w:id="592973410">
      <w:bodyDiv w:val="1"/>
      <w:marLeft w:val="0"/>
      <w:marRight w:val="0"/>
      <w:marTop w:val="0"/>
      <w:marBottom w:val="0"/>
      <w:divBdr>
        <w:top w:val="none" w:sz="0" w:space="0" w:color="auto"/>
        <w:left w:val="none" w:sz="0" w:space="0" w:color="auto"/>
        <w:bottom w:val="none" w:sz="0" w:space="0" w:color="auto"/>
        <w:right w:val="none" w:sz="0" w:space="0" w:color="auto"/>
      </w:divBdr>
      <w:divsChild>
        <w:div w:id="1883205282">
          <w:marLeft w:val="0"/>
          <w:marRight w:val="0"/>
          <w:marTop w:val="0"/>
          <w:marBottom w:val="0"/>
          <w:divBdr>
            <w:top w:val="none" w:sz="0" w:space="0" w:color="auto"/>
            <w:left w:val="none" w:sz="0" w:space="0" w:color="auto"/>
            <w:bottom w:val="none" w:sz="0" w:space="0" w:color="auto"/>
            <w:right w:val="none" w:sz="0" w:space="0" w:color="auto"/>
          </w:divBdr>
        </w:div>
        <w:div w:id="1641685719">
          <w:marLeft w:val="0"/>
          <w:marRight w:val="0"/>
          <w:marTop w:val="0"/>
          <w:marBottom w:val="0"/>
          <w:divBdr>
            <w:top w:val="none" w:sz="0" w:space="0" w:color="auto"/>
            <w:left w:val="none" w:sz="0" w:space="0" w:color="auto"/>
            <w:bottom w:val="none" w:sz="0" w:space="0" w:color="auto"/>
            <w:right w:val="none" w:sz="0" w:space="0" w:color="auto"/>
          </w:divBdr>
        </w:div>
        <w:div w:id="488401104">
          <w:marLeft w:val="0"/>
          <w:marRight w:val="0"/>
          <w:marTop w:val="0"/>
          <w:marBottom w:val="0"/>
          <w:divBdr>
            <w:top w:val="none" w:sz="0" w:space="0" w:color="auto"/>
            <w:left w:val="none" w:sz="0" w:space="0" w:color="auto"/>
            <w:bottom w:val="none" w:sz="0" w:space="0" w:color="auto"/>
            <w:right w:val="none" w:sz="0" w:space="0" w:color="auto"/>
          </w:divBdr>
        </w:div>
        <w:div w:id="753670827">
          <w:marLeft w:val="0"/>
          <w:marRight w:val="0"/>
          <w:marTop w:val="0"/>
          <w:marBottom w:val="0"/>
          <w:divBdr>
            <w:top w:val="none" w:sz="0" w:space="0" w:color="auto"/>
            <w:left w:val="none" w:sz="0" w:space="0" w:color="auto"/>
            <w:bottom w:val="none" w:sz="0" w:space="0" w:color="auto"/>
            <w:right w:val="none" w:sz="0" w:space="0" w:color="auto"/>
          </w:divBdr>
        </w:div>
        <w:div w:id="298267392">
          <w:marLeft w:val="0"/>
          <w:marRight w:val="0"/>
          <w:marTop w:val="0"/>
          <w:marBottom w:val="0"/>
          <w:divBdr>
            <w:top w:val="none" w:sz="0" w:space="0" w:color="auto"/>
            <w:left w:val="none" w:sz="0" w:space="0" w:color="auto"/>
            <w:bottom w:val="none" w:sz="0" w:space="0" w:color="auto"/>
            <w:right w:val="none" w:sz="0" w:space="0" w:color="auto"/>
          </w:divBdr>
        </w:div>
      </w:divsChild>
    </w:div>
    <w:div w:id="747459399">
      <w:bodyDiv w:val="1"/>
      <w:marLeft w:val="0"/>
      <w:marRight w:val="0"/>
      <w:marTop w:val="0"/>
      <w:marBottom w:val="0"/>
      <w:divBdr>
        <w:top w:val="none" w:sz="0" w:space="0" w:color="auto"/>
        <w:left w:val="none" w:sz="0" w:space="0" w:color="auto"/>
        <w:bottom w:val="none" w:sz="0" w:space="0" w:color="auto"/>
        <w:right w:val="none" w:sz="0" w:space="0" w:color="auto"/>
      </w:divBdr>
    </w:div>
    <w:div w:id="772827136">
      <w:bodyDiv w:val="1"/>
      <w:marLeft w:val="0"/>
      <w:marRight w:val="0"/>
      <w:marTop w:val="0"/>
      <w:marBottom w:val="0"/>
      <w:divBdr>
        <w:top w:val="none" w:sz="0" w:space="0" w:color="auto"/>
        <w:left w:val="none" w:sz="0" w:space="0" w:color="auto"/>
        <w:bottom w:val="none" w:sz="0" w:space="0" w:color="auto"/>
        <w:right w:val="none" w:sz="0" w:space="0" w:color="auto"/>
      </w:divBdr>
      <w:divsChild>
        <w:div w:id="121001014">
          <w:marLeft w:val="0"/>
          <w:marRight w:val="0"/>
          <w:marTop w:val="0"/>
          <w:marBottom w:val="0"/>
          <w:divBdr>
            <w:top w:val="none" w:sz="0" w:space="0" w:color="auto"/>
            <w:left w:val="none" w:sz="0" w:space="0" w:color="auto"/>
            <w:bottom w:val="none" w:sz="0" w:space="0" w:color="auto"/>
            <w:right w:val="none" w:sz="0" w:space="0" w:color="auto"/>
          </w:divBdr>
          <w:divsChild>
            <w:div w:id="1025131426">
              <w:marLeft w:val="0"/>
              <w:marRight w:val="0"/>
              <w:marTop w:val="0"/>
              <w:marBottom w:val="0"/>
              <w:divBdr>
                <w:top w:val="none" w:sz="0" w:space="0" w:color="auto"/>
                <w:left w:val="none" w:sz="0" w:space="0" w:color="auto"/>
                <w:bottom w:val="none" w:sz="0" w:space="0" w:color="auto"/>
                <w:right w:val="none" w:sz="0" w:space="0" w:color="auto"/>
              </w:divBdr>
            </w:div>
            <w:div w:id="837579407">
              <w:marLeft w:val="0"/>
              <w:marRight w:val="0"/>
              <w:marTop w:val="0"/>
              <w:marBottom w:val="0"/>
              <w:divBdr>
                <w:top w:val="none" w:sz="0" w:space="0" w:color="auto"/>
                <w:left w:val="none" w:sz="0" w:space="0" w:color="auto"/>
                <w:bottom w:val="none" w:sz="0" w:space="0" w:color="auto"/>
                <w:right w:val="none" w:sz="0" w:space="0" w:color="auto"/>
              </w:divBdr>
            </w:div>
            <w:div w:id="1898541531">
              <w:marLeft w:val="0"/>
              <w:marRight w:val="0"/>
              <w:marTop w:val="0"/>
              <w:marBottom w:val="0"/>
              <w:divBdr>
                <w:top w:val="none" w:sz="0" w:space="0" w:color="auto"/>
                <w:left w:val="none" w:sz="0" w:space="0" w:color="auto"/>
                <w:bottom w:val="none" w:sz="0" w:space="0" w:color="auto"/>
                <w:right w:val="none" w:sz="0" w:space="0" w:color="auto"/>
              </w:divBdr>
            </w:div>
            <w:div w:id="3086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9300">
      <w:bodyDiv w:val="1"/>
      <w:marLeft w:val="0"/>
      <w:marRight w:val="0"/>
      <w:marTop w:val="0"/>
      <w:marBottom w:val="0"/>
      <w:divBdr>
        <w:top w:val="none" w:sz="0" w:space="0" w:color="auto"/>
        <w:left w:val="none" w:sz="0" w:space="0" w:color="auto"/>
        <w:bottom w:val="none" w:sz="0" w:space="0" w:color="auto"/>
        <w:right w:val="none" w:sz="0" w:space="0" w:color="auto"/>
      </w:divBdr>
    </w:div>
    <w:div w:id="1005018969">
      <w:bodyDiv w:val="1"/>
      <w:marLeft w:val="0"/>
      <w:marRight w:val="0"/>
      <w:marTop w:val="0"/>
      <w:marBottom w:val="0"/>
      <w:divBdr>
        <w:top w:val="none" w:sz="0" w:space="0" w:color="auto"/>
        <w:left w:val="none" w:sz="0" w:space="0" w:color="auto"/>
        <w:bottom w:val="none" w:sz="0" w:space="0" w:color="auto"/>
        <w:right w:val="none" w:sz="0" w:space="0" w:color="auto"/>
      </w:divBdr>
    </w:div>
    <w:div w:id="1449161047">
      <w:bodyDiv w:val="1"/>
      <w:marLeft w:val="0"/>
      <w:marRight w:val="0"/>
      <w:marTop w:val="0"/>
      <w:marBottom w:val="0"/>
      <w:divBdr>
        <w:top w:val="none" w:sz="0" w:space="0" w:color="auto"/>
        <w:left w:val="none" w:sz="0" w:space="0" w:color="auto"/>
        <w:bottom w:val="none" w:sz="0" w:space="0" w:color="auto"/>
        <w:right w:val="none" w:sz="0" w:space="0" w:color="auto"/>
      </w:divBdr>
    </w:div>
    <w:div w:id="1508403394">
      <w:bodyDiv w:val="1"/>
      <w:marLeft w:val="0"/>
      <w:marRight w:val="0"/>
      <w:marTop w:val="0"/>
      <w:marBottom w:val="0"/>
      <w:divBdr>
        <w:top w:val="none" w:sz="0" w:space="0" w:color="auto"/>
        <w:left w:val="none" w:sz="0" w:space="0" w:color="auto"/>
        <w:bottom w:val="none" w:sz="0" w:space="0" w:color="auto"/>
        <w:right w:val="none" w:sz="0" w:space="0" w:color="auto"/>
      </w:divBdr>
    </w:div>
    <w:div w:id="1623922786">
      <w:bodyDiv w:val="1"/>
      <w:marLeft w:val="0"/>
      <w:marRight w:val="0"/>
      <w:marTop w:val="0"/>
      <w:marBottom w:val="0"/>
      <w:divBdr>
        <w:top w:val="none" w:sz="0" w:space="0" w:color="auto"/>
        <w:left w:val="none" w:sz="0" w:space="0" w:color="auto"/>
        <w:bottom w:val="none" w:sz="0" w:space="0" w:color="auto"/>
        <w:right w:val="none" w:sz="0" w:space="0" w:color="auto"/>
      </w:divBdr>
      <w:divsChild>
        <w:div w:id="190806121">
          <w:marLeft w:val="0"/>
          <w:marRight w:val="0"/>
          <w:marTop w:val="0"/>
          <w:marBottom w:val="0"/>
          <w:divBdr>
            <w:top w:val="none" w:sz="0" w:space="0" w:color="auto"/>
            <w:left w:val="none" w:sz="0" w:space="0" w:color="auto"/>
            <w:bottom w:val="none" w:sz="0" w:space="0" w:color="auto"/>
            <w:right w:val="none" w:sz="0" w:space="0" w:color="auto"/>
          </w:divBdr>
        </w:div>
        <w:div w:id="1863738609">
          <w:marLeft w:val="0"/>
          <w:marRight w:val="0"/>
          <w:marTop w:val="0"/>
          <w:marBottom w:val="0"/>
          <w:divBdr>
            <w:top w:val="none" w:sz="0" w:space="0" w:color="auto"/>
            <w:left w:val="none" w:sz="0" w:space="0" w:color="auto"/>
            <w:bottom w:val="none" w:sz="0" w:space="0" w:color="auto"/>
            <w:right w:val="none" w:sz="0" w:space="0" w:color="auto"/>
          </w:divBdr>
        </w:div>
        <w:div w:id="137847988">
          <w:marLeft w:val="0"/>
          <w:marRight w:val="0"/>
          <w:marTop w:val="0"/>
          <w:marBottom w:val="0"/>
          <w:divBdr>
            <w:top w:val="none" w:sz="0" w:space="0" w:color="auto"/>
            <w:left w:val="none" w:sz="0" w:space="0" w:color="auto"/>
            <w:bottom w:val="none" w:sz="0" w:space="0" w:color="auto"/>
            <w:right w:val="none" w:sz="0" w:space="0" w:color="auto"/>
          </w:divBdr>
        </w:div>
      </w:divsChild>
    </w:div>
    <w:div w:id="1696809075">
      <w:bodyDiv w:val="1"/>
      <w:marLeft w:val="0"/>
      <w:marRight w:val="0"/>
      <w:marTop w:val="0"/>
      <w:marBottom w:val="0"/>
      <w:divBdr>
        <w:top w:val="none" w:sz="0" w:space="0" w:color="auto"/>
        <w:left w:val="none" w:sz="0" w:space="0" w:color="auto"/>
        <w:bottom w:val="none" w:sz="0" w:space="0" w:color="auto"/>
        <w:right w:val="none" w:sz="0" w:space="0" w:color="auto"/>
      </w:divBdr>
      <w:divsChild>
        <w:div w:id="422648179">
          <w:marLeft w:val="0"/>
          <w:marRight w:val="0"/>
          <w:marTop w:val="0"/>
          <w:marBottom w:val="0"/>
          <w:divBdr>
            <w:top w:val="none" w:sz="0" w:space="0" w:color="auto"/>
            <w:left w:val="none" w:sz="0" w:space="0" w:color="auto"/>
            <w:bottom w:val="none" w:sz="0" w:space="0" w:color="auto"/>
            <w:right w:val="none" w:sz="0" w:space="0" w:color="auto"/>
          </w:divBdr>
        </w:div>
        <w:div w:id="1393844887">
          <w:marLeft w:val="0"/>
          <w:marRight w:val="0"/>
          <w:marTop w:val="0"/>
          <w:marBottom w:val="0"/>
          <w:divBdr>
            <w:top w:val="none" w:sz="0" w:space="0" w:color="auto"/>
            <w:left w:val="none" w:sz="0" w:space="0" w:color="auto"/>
            <w:bottom w:val="none" w:sz="0" w:space="0" w:color="auto"/>
            <w:right w:val="none" w:sz="0" w:space="0" w:color="auto"/>
          </w:divBdr>
        </w:div>
      </w:divsChild>
    </w:div>
    <w:div w:id="1747150186">
      <w:bodyDiv w:val="1"/>
      <w:marLeft w:val="0"/>
      <w:marRight w:val="0"/>
      <w:marTop w:val="0"/>
      <w:marBottom w:val="0"/>
      <w:divBdr>
        <w:top w:val="none" w:sz="0" w:space="0" w:color="auto"/>
        <w:left w:val="none" w:sz="0" w:space="0" w:color="auto"/>
        <w:bottom w:val="none" w:sz="0" w:space="0" w:color="auto"/>
        <w:right w:val="none" w:sz="0" w:space="0" w:color="auto"/>
      </w:divBdr>
    </w:div>
    <w:div w:id="1951082931">
      <w:bodyDiv w:val="1"/>
      <w:marLeft w:val="0"/>
      <w:marRight w:val="0"/>
      <w:marTop w:val="0"/>
      <w:marBottom w:val="0"/>
      <w:divBdr>
        <w:top w:val="none" w:sz="0" w:space="0" w:color="auto"/>
        <w:left w:val="none" w:sz="0" w:space="0" w:color="auto"/>
        <w:bottom w:val="none" w:sz="0" w:space="0" w:color="auto"/>
        <w:right w:val="none" w:sz="0" w:space="0" w:color="auto"/>
      </w:divBdr>
      <w:divsChild>
        <w:div w:id="1083530112">
          <w:marLeft w:val="0"/>
          <w:marRight w:val="0"/>
          <w:marTop w:val="0"/>
          <w:marBottom w:val="0"/>
          <w:divBdr>
            <w:top w:val="none" w:sz="0" w:space="0" w:color="auto"/>
            <w:left w:val="none" w:sz="0" w:space="0" w:color="auto"/>
            <w:bottom w:val="none" w:sz="0" w:space="0" w:color="auto"/>
            <w:right w:val="none" w:sz="0" w:space="0" w:color="auto"/>
          </w:divBdr>
        </w:div>
        <w:div w:id="1375547617">
          <w:marLeft w:val="0"/>
          <w:marRight w:val="0"/>
          <w:marTop w:val="0"/>
          <w:marBottom w:val="0"/>
          <w:divBdr>
            <w:top w:val="none" w:sz="0" w:space="0" w:color="auto"/>
            <w:left w:val="none" w:sz="0" w:space="0" w:color="auto"/>
            <w:bottom w:val="none" w:sz="0" w:space="0" w:color="auto"/>
            <w:right w:val="none" w:sz="0" w:space="0" w:color="auto"/>
          </w:divBdr>
        </w:div>
        <w:div w:id="408308397">
          <w:marLeft w:val="0"/>
          <w:marRight w:val="0"/>
          <w:marTop w:val="0"/>
          <w:marBottom w:val="0"/>
          <w:divBdr>
            <w:top w:val="none" w:sz="0" w:space="0" w:color="auto"/>
            <w:left w:val="none" w:sz="0" w:space="0" w:color="auto"/>
            <w:bottom w:val="none" w:sz="0" w:space="0" w:color="auto"/>
            <w:right w:val="none" w:sz="0" w:space="0" w:color="auto"/>
          </w:divBdr>
        </w:div>
        <w:div w:id="1859662715">
          <w:marLeft w:val="0"/>
          <w:marRight w:val="0"/>
          <w:marTop w:val="0"/>
          <w:marBottom w:val="0"/>
          <w:divBdr>
            <w:top w:val="none" w:sz="0" w:space="0" w:color="auto"/>
            <w:left w:val="none" w:sz="0" w:space="0" w:color="auto"/>
            <w:bottom w:val="none" w:sz="0" w:space="0" w:color="auto"/>
            <w:right w:val="none" w:sz="0" w:space="0" w:color="auto"/>
          </w:divBdr>
        </w:div>
      </w:divsChild>
    </w:div>
    <w:div w:id="2043699702">
      <w:bodyDiv w:val="1"/>
      <w:marLeft w:val="0"/>
      <w:marRight w:val="0"/>
      <w:marTop w:val="0"/>
      <w:marBottom w:val="0"/>
      <w:divBdr>
        <w:top w:val="none" w:sz="0" w:space="0" w:color="auto"/>
        <w:left w:val="none" w:sz="0" w:space="0" w:color="auto"/>
        <w:bottom w:val="none" w:sz="0" w:space="0" w:color="auto"/>
        <w:right w:val="none" w:sz="0" w:space="0" w:color="auto"/>
      </w:divBdr>
    </w:div>
    <w:div w:id="20755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b82d92b-cce1-4865-9e40-015a6266df31" xsi:nil="true"/>
    <lcf76f155ced4ddcb4097134ff3c332f xmlns="38d40274-ed19-48ce-a15e-e059463c177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CCD901C4501449A86A24F4F0AC0678" ma:contentTypeVersion="15" ma:contentTypeDescription="Create a new document." ma:contentTypeScope="" ma:versionID="58926267bd7af7f7e580b2426acf9530">
  <xsd:schema xmlns:xsd="http://www.w3.org/2001/XMLSchema" xmlns:xs="http://www.w3.org/2001/XMLSchema" xmlns:p="http://schemas.microsoft.com/office/2006/metadata/properties" xmlns:ns2="38d40274-ed19-48ce-a15e-e059463c1775" xmlns:ns3="fb82d92b-cce1-4865-9e40-015a6266df31" targetNamespace="http://schemas.microsoft.com/office/2006/metadata/properties" ma:root="true" ma:fieldsID="c3a58e45df40bb783e96866948b068c5" ns2:_="" ns3:_="">
    <xsd:import namespace="38d40274-ed19-48ce-a15e-e059463c1775"/>
    <xsd:import namespace="fb82d92b-cce1-4865-9e40-015a6266df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40274-ed19-48ce-a15e-e059463c1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231ce5-edc9-4cf3-bcdc-afedc95ebd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2d92b-cce1-4865-9e40-015a6266df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cf36f9-85c4-45f3-b290-a3d33fbf27e1}" ma:internalName="TaxCatchAll" ma:showField="CatchAllData" ma:web="fb82d92b-cce1-4865-9e40-015a6266df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0EE4C-70E7-42E2-88FE-F82A6DB31BB5}">
  <ds:schemaRefs>
    <ds:schemaRef ds:uri="http://schemas.microsoft.com/sharepoint/v3/contenttype/forms"/>
  </ds:schemaRefs>
</ds:datastoreItem>
</file>

<file path=customXml/itemProps2.xml><?xml version="1.0" encoding="utf-8"?>
<ds:datastoreItem xmlns:ds="http://schemas.openxmlformats.org/officeDocument/2006/customXml" ds:itemID="{007EFAFC-8BA3-41CC-ABFF-9220D586DA47}">
  <ds:schemaRefs>
    <ds:schemaRef ds:uri="http://schemas.microsoft.com/office/2006/documentManagement/types"/>
    <ds:schemaRef ds:uri="http://purl.org/dc/elements/1.1/"/>
    <ds:schemaRef ds:uri="http://purl.org/dc/terms/"/>
    <ds:schemaRef ds:uri="http://schemas.openxmlformats.org/package/2006/metadata/core-properties"/>
    <ds:schemaRef ds:uri="fb82d92b-cce1-4865-9e40-015a6266df31"/>
    <ds:schemaRef ds:uri="http://schemas.microsoft.com/office/2006/metadata/properties"/>
    <ds:schemaRef ds:uri="http://www.w3.org/XML/1998/namespace"/>
    <ds:schemaRef ds:uri="http://schemas.microsoft.com/office/infopath/2007/PartnerControls"/>
    <ds:schemaRef ds:uri="38d40274-ed19-48ce-a15e-e059463c1775"/>
    <ds:schemaRef ds:uri="http://purl.org/dc/dcmitype/"/>
  </ds:schemaRefs>
</ds:datastoreItem>
</file>

<file path=customXml/itemProps3.xml><?xml version="1.0" encoding="utf-8"?>
<ds:datastoreItem xmlns:ds="http://schemas.openxmlformats.org/officeDocument/2006/customXml" ds:itemID="{CB57574D-5273-4D89-AF22-28765BA28A1F}">
  <ds:schemaRefs>
    <ds:schemaRef ds:uri="http://schemas.openxmlformats.org/officeDocument/2006/bibliography"/>
  </ds:schemaRefs>
</ds:datastoreItem>
</file>

<file path=customXml/itemProps4.xml><?xml version="1.0" encoding="utf-8"?>
<ds:datastoreItem xmlns:ds="http://schemas.openxmlformats.org/officeDocument/2006/customXml" ds:itemID="{B023095F-3FBF-48A0-A894-FC2940928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40274-ed19-48ce-a15e-e059463c1775"/>
    <ds:schemaRef ds:uri="fb82d92b-cce1-4865-9e40-015a6266d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2</Pages>
  <Words>594</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JULIO CESAR MORALES CORTES</cp:lastModifiedBy>
  <cp:revision>43</cp:revision>
  <dcterms:created xsi:type="dcterms:W3CDTF">2023-12-06T18:01:00Z</dcterms:created>
  <dcterms:modified xsi:type="dcterms:W3CDTF">2024-03-04T21:36:00Z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0x01010005CCD901C4501449A86A24F4F0AC0678</vt:lpwstr>
  </property>
  <property fmtid="{D5CDD505-2E9C-101B-9397-08002B2CF9AE}" pid="3" name="MediaServiceImageTags">
    <vt:lpwstr/>
  </property>
</Properties>
</file>